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pStyle w:val="2"/>
        <w:spacing w:before="0" w:after="0" w:line="560" w:lineRule="exact"/>
        <w:ind w:left="420"/>
        <w:jc w:val="center"/>
        <w:rPr>
          <w:rFonts w:ascii="方正小标宋_GBK" w:eastAsia="方正小标宋_GBK"/>
          <w:kern w:val="2"/>
          <w:sz w:val="36"/>
          <w:szCs w:val="36"/>
          <w:u w:color="000000"/>
        </w:rPr>
      </w:pPr>
      <w:r>
        <w:rPr>
          <w:rFonts w:hint="eastAsia" w:ascii="方正小标宋_GBK" w:eastAsia="方正小标宋_GBK"/>
          <w:kern w:val="2"/>
          <w:sz w:val="36"/>
          <w:szCs w:val="36"/>
          <w:u w:color="000000"/>
          <w:lang w:eastAsia="zh-CN"/>
        </w:rPr>
        <w:t>镇江百姓汇商贸有限</w:t>
      </w:r>
      <w:r>
        <w:rPr>
          <w:rFonts w:hint="eastAsia" w:ascii="方正小标宋_GBK" w:eastAsia="方正小标宋_GBK"/>
          <w:kern w:val="2"/>
          <w:sz w:val="36"/>
          <w:szCs w:val="36"/>
          <w:u w:color="000000"/>
        </w:rPr>
        <w:t>公司</w:t>
      </w:r>
      <w:r>
        <w:rPr>
          <w:rFonts w:hint="eastAsia" w:ascii="方正小标宋_GBK" w:eastAsia="方正小标宋_GBK"/>
          <w:kern w:val="2"/>
          <w:sz w:val="36"/>
          <w:szCs w:val="36"/>
          <w:u w:color="000000"/>
          <w:lang w:eastAsia="zh-CN"/>
        </w:rPr>
        <w:t>经营合作</w:t>
      </w:r>
      <w:r>
        <w:rPr>
          <w:rFonts w:hint="eastAsia" w:ascii="方正小标宋_GBK" w:eastAsia="方正小标宋_GBK"/>
          <w:kern w:val="2"/>
          <w:sz w:val="36"/>
          <w:szCs w:val="36"/>
          <w:u w:color="000000"/>
        </w:rPr>
        <w:t>企业征集遴选公告</w:t>
      </w:r>
    </w:p>
    <w:p/>
    <w:p>
      <w:pPr>
        <w:pStyle w:val="33"/>
        <w:spacing w:line="540" w:lineRule="exact"/>
        <w:ind w:firstLine="560"/>
        <w:rPr>
          <w:rFonts w:ascii="方正仿宋_GBK" w:eastAsia="方正仿宋_GBK"/>
          <w:color w:val="auto"/>
          <w:sz w:val="28"/>
          <w:szCs w:val="28"/>
        </w:rPr>
      </w:pPr>
      <w:r>
        <w:rPr>
          <w:rFonts w:hint="eastAsia" w:ascii="方正仿宋_GBK" w:eastAsia="方正仿宋_GBK"/>
          <w:color w:val="auto"/>
          <w:sz w:val="28"/>
          <w:szCs w:val="28"/>
        </w:rPr>
        <w:t>镇江百姓汇商贸有限公司是由</w:t>
      </w:r>
      <w:r>
        <w:rPr>
          <w:rFonts w:hint="eastAsia" w:ascii="方正仿宋_GBK" w:eastAsia="方正仿宋_GBK"/>
          <w:color w:val="auto"/>
          <w:sz w:val="28"/>
          <w:szCs w:val="28"/>
          <w:lang w:eastAsia="zh-CN"/>
        </w:rPr>
        <w:t>市国资委、</w:t>
      </w:r>
      <w:r>
        <w:rPr>
          <w:rFonts w:hint="eastAsia" w:ascii="方正仿宋_GBK" w:eastAsia="方正仿宋_GBK"/>
          <w:color w:val="auto"/>
          <w:sz w:val="28"/>
          <w:szCs w:val="28"/>
        </w:rPr>
        <w:t>城建集团投资并发起组建农贸专业运营公司，采取市场化和行政推动的方式，逐步整合我市农贸市场资源，实行统一经营管理。</w:t>
      </w:r>
      <w:r>
        <w:rPr>
          <w:rFonts w:hint="eastAsia" w:ascii="方正仿宋_GBK" w:eastAsia="方正仿宋_GBK"/>
          <w:color w:val="auto"/>
          <w:sz w:val="28"/>
          <w:szCs w:val="28"/>
          <w:lang w:val="en-US" w:eastAsia="zh-CN"/>
        </w:rPr>
        <w:t>因菜场运营需要</w:t>
      </w:r>
      <w:r>
        <w:rPr>
          <w:rFonts w:hint="eastAsia" w:ascii="方正仿宋_GBK" w:eastAsia="方正仿宋_GBK"/>
          <w:color w:val="auto"/>
          <w:sz w:val="28"/>
          <w:szCs w:val="28"/>
        </w:rPr>
        <w:t>，我公司将</w:t>
      </w:r>
      <w:r>
        <w:rPr>
          <w:rFonts w:hint="eastAsia" w:ascii="方正仿宋_GBK" w:eastAsia="方正仿宋_GBK"/>
          <w:color w:val="auto"/>
          <w:sz w:val="28"/>
          <w:szCs w:val="28"/>
          <w:lang w:val="en-US" w:eastAsia="zh-CN"/>
        </w:rPr>
        <w:t>建立经营合作</w:t>
      </w:r>
      <w:r>
        <w:rPr>
          <w:rFonts w:hint="eastAsia" w:ascii="方正仿宋_GBK" w:eastAsia="方正仿宋_GBK"/>
          <w:color w:val="auto"/>
          <w:sz w:val="28"/>
          <w:szCs w:val="28"/>
        </w:rPr>
        <w:t>企业库，优先选用入库企业参与</w:t>
      </w:r>
      <w:r>
        <w:rPr>
          <w:rFonts w:hint="eastAsia" w:ascii="方正仿宋_GBK" w:eastAsia="方正仿宋_GBK"/>
          <w:color w:val="auto"/>
          <w:sz w:val="28"/>
          <w:szCs w:val="28"/>
          <w:lang w:val="en-US" w:eastAsia="zh-CN"/>
        </w:rPr>
        <w:t>合作运营</w:t>
      </w:r>
      <w:r>
        <w:rPr>
          <w:rFonts w:hint="eastAsia" w:ascii="方正仿宋_GBK" w:eastAsia="方正仿宋_GBK"/>
          <w:color w:val="auto"/>
          <w:sz w:val="28"/>
          <w:szCs w:val="28"/>
        </w:rPr>
        <w:t>。</w:t>
      </w:r>
    </w:p>
    <w:p>
      <w:pPr>
        <w:pStyle w:val="33"/>
        <w:spacing w:line="540" w:lineRule="exact"/>
        <w:ind w:firstLine="560"/>
        <w:rPr>
          <w:rFonts w:ascii="方正仿宋_GBK" w:eastAsia="方正仿宋_GBK"/>
          <w:color w:val="auto"/>
          <w:sz w:val="28"/>
          <w:szCs w:val="28"/>
        </w:rPr>
      </w:pPr>
      <w:r>
        <w:rPr>
          <w:rFonts w:hint="eastAsia" w:ascii="方正仿宋_GBK" w:eastAsia="方正仿宋_GBK"/>
          <w:color w:val="auto"/>
          <w:sz w:val="28"/>
          <w:szCs w:val="28"/>
        </w:rPr>
        <w:t>企业库实行动态考核和年度评审，存优汰劣。</w:t>
      </w:r>
    </w:p>
    <w:p>
      <w:pPr>
        <w:pStyle w:val="33"/>
        <w:spacing w:line="540" w:lineRule="exact"/>
        <w:ind w:firstLine="560"/>
        <w:rPr>
          <w:rFonts w:hint="eastAsia" w:ascii="方正仿宋_GBK" w:eastAsia="方正仿宋_GBK"/>
          <w:color w:val="auto"/>
          <w:sz w:val="28"/>
          <w:szCs w:val="28"/>
        </w:rPr>
      </w:pPr>
      <w:r>
        <w:rPr>
          <w:rFonts w:hint="eastAsia" w:ascii="方正仿宋_GBK" w:eastAsia="方正仿宋_GBK"/>
          <w:color w:val="auto"/>
          <w:sz w:val="28"/>
          <w:szCs w:val="28"/>
        </w:rPr>
        <w:t>现公开征集遴选</w:t>
      </w:r>
      <w:r>
        <w:rPr>
          <w:rFonts w:hint="eastAsia" w:ascii="方正仿宋_GBK" w:eastAsia="方正仿宋_GBK"/>
          <w:color w:val="auto"/>
          <w:sz w:val="28"/>
          <w:szCs w:val="28"/>
          <w:lang w:val="en-US" w:eastAsia="zh-CN"/>
        </w:rPr>
        <w:t>菜场运营</w:t>
      </w:r>
      <w:r>
        <w:rPr>
          <w:rFonts w:hint="eastAsia" w:ascii="方正仿宋_GBK" w:eastAsia="方正仿宋_GBK"/>
          <w:color w:val="auto"/>
          <w:sz w:val="28"/>
          <w:szCs w:val="28"/>
        </w:rPr>
        <w:t>企业，欢迎符合条件的企业报名参选。</w:t>
      </w:r>
    </w:p>
    <w:p>
      <w:pPr>
        <w:pStyle w:val="33"/>
        <w:spacing w:line="540" w:lineRule="exact"/>
        <w:ind w:firstLine="560"/>
        <w:rPr>
          <w:rFonts w:hint="default" w:ascii="方正仿宋_GBK" w:eastAsia="方正仿宋_GBK"/>
          <w:color w:val="auto"/>
          <w:sz w:val="28"/>
          <w:szCs w:val="28"/>
          <w:lang w:val="en-US" w:eastAsia="zh-CN"/>
        </w:rPr>
      </w:pPr>
      <w:r>
        <w:rPr>
          <w:rFonts w:hint="eastAsia" w:ascii="方正仿宋_GBK" w:eastAsia="方正仿宋_GBK"/>
          <w:color w:val="auto"/>
          <w:sz w:val="28"/>
          <w:szCs w:val="28"/>
          <w:lang w:val="en-US" w:eastAsia="zh-CN"/>
        </w:rPr>
        <w:t>镇江百姓汇商贸有限公司有权自行决定该库的开启、变更、重新遴选或关闭。</w:t>
      </w:r>
    </w:p>
    <w:p>
      <w:pPr>
        <w:pStyle w:val="3"/>
        <w:spacing w:before="0" w:after="0" w:line="240" w:lineRule="auto"/>
        <w:rPr>
          <w:rFonts w:ascii="方正仿宋_GBK" w:hAnsi="Times New Roman" w:eastAsia="方正仿宋_GBK" w:cs="Times New Roman"/>
          <w:sz w:val="28"/>
          <w:szCs w:val="28"/>
          <w:u w:color="000000"/>
        </w:rPr>
      </w:pPr>
      <w:r>
        <w:rPr>
          <w:rFonts w:hint="eastAsia" w:ascii="方正仿宋_GBK" w:hAnsi="Times New Roman" w:eastAsia="方正仿宋_GBK" w:cs="Times New Roman"/>
          <w:sz w:val="28"/>
          <w:szCs w:val="28"/>
          <w:u w:color="000000"/>
        </w:rPr>
        <w:t>一、建库范围</w:t>
      </w:r>
    </w:p>
    <w:p>
      <w:pPr>
        <w:pStyle w:val="33"/>
        <w:spacing w:line="540" w:lineRule="exact"/>
        <w:ind w:firstLine="560"/>
        <w:rPr>
          <w:rFonts w:ascii="方正仿宋_GBK" w:eastAsia="方正仿宋_GBK"/>
          <w:color w:val="auto"/>
          <w:sz w:val="28"/>
          <w:szCs w:val="28"/>
        </w:rPr>
      </w:pPr>
      <w:r>
        <w:rPr>
          <w:rFonts w:hint="eastAsia" w:ascii="方正仿宋_GBK" w:eastAsia="方正仿宋_GBK"/>
          <w:color w:val="auto"/>
          <w:sz w:val="28"/>
          <w:szCs w:val="28"/>
          <w:lang w:val="en-US" w:eastAsia="zh-CN"/>
        </w:rPr>
        <w:t>合作经营</w:t>
      </w:r>
      <w:r>
        <w:rPr>
          <w:rFonts w:hint="eastAsia" w:ascii="方正仿宋_GBK" w:eastAsia="方正仿宋_GBK"/>
          <w:color w:val="auto"/>
          <w:sz w:val="28"/>
          <w:szCs w:val="28"/>
        </w:rPr>
        <w:t>库：能</w:t>
      </w:r>
      <w:r>
        <w:rPr>
          <w:rFonts w:hint="eastAsia" w:ascii="方正仿宋_GBK" w:eastAsia="方正仿宋_GBK"/>
          <w:color w:val="auto"/>
          <w:sz w:val="28"/>
          <w:szCs w:val="28"/>
          <w:lang w:val="en-US" w:eastAsia="zh-CN"/>
        </w:rPr>
        <w:t>独立经营菜场、超市</w:t>
      </w:r>
      <w:r>
        <w:rPr>
          <w:rFonts w:hint="eastAsia" w:ascii="方正仿宋_GBK" w:eastAsia="方正仿宋_GBK"/>
          <w:color w:val="auto"/>
          <w:sz w:val="28"/>
          <w:szCs w:val="28"/>
        </w:rPr>
        <w:t>的企业。</w:t>
      </w:r>
    </w:p>
    <w:p>
      <w:pPr>
        <w:pStyle w:val="3"/>
        <w:spacing w:before="0" w:after="0" w:line="240" w:lineRule="auto"/>
        <w:rPr>
          <w:rFonts w:ascii="方正仿宋_GBK" w:hAnsi="Times New Roman" w:eastAsia="方正仿宋_GBK" w:cs="Times New Roman"/>
          <w:sz w:val="28"/>
          <w:szCs w:val="28"/>
          <w:u w:color="000000"/>
        </w:rPr>
      </w:pPr>
      <w:r>
        <w:rPr>
          <w:rFonts w:hint="eastAsia" w:ascii="方正仿宋_GBK" w:hAnsi="Times New Roman" w:eastAsia="方正仿宋_GBK" w:cs="Times New Roman"/>
          <w:sz w:val="28"/>
          <w:szCs w:val="28"/>
          <w:u w:color="000000"/>
        </w:rPr>
        <w:t>二、入库申请人合格条件</w:t>
      </w:r>
    </w:p>
    <w:p>
      <w:pPr>
        <w:pStyle w:val="33"/>
        <w:numPr>
          <w:ilvl w:val="0"/>
          <w:numId w:val="1"/>
        </w:numPr>
        <w:spacing w:line="540" w:lineRule="exact"/>
        <w:ind w:left="0" w:firstLine="426"/>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rPr>
        <w:t>申请人必须是在中华人民共和国境内注册的独立法人，具有独立承担民事行为的能力；</w:t>
      </w:r>
    </w:p>
    <w:p>
      <w:pPr>
        <w:pStyle w:val="33"/>
        <w:numPr>
          <w:ilvl w:val="0"/>
          <w:numId w:val="1"/>
        </w:numPr>
        <w:spacing w:line="540" w:lineRule="exact"/>
        <w:ind w:left="0" w:firstLine="426"/>
        <w:jc w:val="left"/>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持有合法有效的营业执照</w:t>
      </w:r>
      <w:r>
        <w:rPr>
          <w:rFonts w:hint="eastAsia" w:ascii="方正仿宋_GBK" w:eastAsia="方正仿宋_GBK"/>
          <w:color w:val="auto"/>
          <w:sz w:val="28"/>
          <w:szCs w:val="28"/>
          <w:highlight w:val="none"/>
          <w:lang w:eastAsia="zh-CN"/>
        </w:rPr>
        <w:t>，</w:t>
      </w:r>
      <w:r>
        <w:rPr>
          <w:rFonts w:hint="eastAsia" w:ascii="方正仿宋_GBK" w:eastAsia="方正仿宋_GBK"/>
          <w:color w:val="auto"/>
          <w:sz w:val="28"/>
          <w:szCs w:val="28"/>
          <w:highlight w:val="none"/>
        </w:rPr>
        <w:t>营业执照经营范围应包括农贸市场管理相关内容；</w:t>
      </w:r>
    </w:p>
    <w:p>
      <w:pPr>
        <w:pStyle w:val="33"/>
        <w:numPr>
          <w:ilvl w:val="0"/>
          <w:numId w:val="1"/>
        </w:numPr>
        <w:spacing w:line="540" w:lineRule="exact"/>
        <w:ind w:left="0" w:firstLine="426"/>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注册资金不低于1000万元；</w:t>
      </w:r>
    </w:p>
    <w:p>
      <w:pPr>
        <w:pStyle w:val="33"/>
        <w:numPr>
          <w:ilvl w:val="0"/>
          <w:numId w:val="1"/>
        </w:numPr>
        <w:spacing w:line="540" w:lineRule="exact"/>
        <w:ind w:left="0" w:firstLine="426"/>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在手运营菜场不少于三家或与五家以上大型企事业单位提供蔬菜配送服务（均需验合同原件，提供盖章复印件）；</w:t>
      </w:r>
    </w:p>
    <w:p>
      <w:pPr>
        <w:pStyle w:val="33"/>
        <w:numPr>
          <w:ilvl w:val="0"/>
          <w:numId w:val="1"/>
        </w:numPr>
        <w:spacing w:line="540" w:lineRule="exact"/>
        <w:ind w:left="0" w:firstLine="426"/>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有稳定蔬菜货源基地及物流链（需验合同原件，提供盖章复印件）；</w:t>
      </w:r>
    </w:p>
    <w:p>
      <w:pPr>
        <w:pStyle w:val="33"/>
        <w:numPr>
          <w:ilvl w:val="0"/>
          <w:numId w:val="1"/>
        </w:numPr>
        <w:spacing w:line="540" w:lineRule="exact"/>
        <w:ind w:left="0" w:firstLine="426"/>
        <w:jc w:val="left"/>
        <w:rPr>
          <w:rFonts w:hint="eastAsia" w:ascii="方正仿宋_GBK" w:eastAsia="方正仿宋_GBK"/>
          <w:color w:val="auto"/>
          <w:sz w:val="28"/>
          <w:szCs w:val="28"/>
          <w:highlight w:val="none"/>
          <w:lang w:val="en-US" w:eastAsia="zh-CN"/>
        </w:rPr>
      </w:pPr>
      <w:r>
        <w:rPr>
          <w:rFonts w:hint="eastAsia" w:ascii="方正仿宋_GBK" w:eastAsia="方正仿宋_GBK"/>
          <w:color w:val="auto"/>
          <w:sz w:val="28"/>
          <w:szCs w:val="28"/>
          <w:highlight w:val="none"/>
          <w:lang w:val="en-US" w:eastAsia="zh-CN"/>
        </w:rPr>
        <w:t>本项目不接受联合体投标；</w:t>
      </w:r>
    </w:p>
    <w:p>
      <w:pPr>
        <w:pStyle w:val="33"/>
        <w:numPr>
          <w:ilvl w:val="0"/>
          <w:numId w:val="1"/>
        </w:numPr>
        <w:spacing w:line="540" w:lineRule="exact"/>
        <w:ind w:left="0" w:firstLine="426"/>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存在以下不良信用记录情形之一的，不能确定为合作经营企业</w:t>
      </w:r>
      <w:r>
        <w:rPr>
          <w:rFonts w:hint="eastAsia" w:ascii="方正仿宋_GBK" w:eastAsia="方正仿宋_GBK"/>
          <w:color w:val="auto"/>
          <w:sz w:val="28"/>
          <w:szCs w:val="28"/>
          <w:highlight w:val="none"/>
        </w:rPr>
        <w:t>；</w:t>
      </w:r>
    </w:p>
    <w:p>
      <w:pPr>
        <w:pStyle w:val="33"/>
        <w:numPr>
          <w:ilvl w:val="0"/>
          <w:numId w:val="2"/>
        </w:numPr>
        <w:spacing w:line="540" w:lineRule="exact"/>
        <w:ind w:left="426" w:leftChars="0" w:firstLine="280" w:firstLineChars="100"/>
        <w:jc w:val="left"/>
        <w:rPr>
          <w:rFonts w:hint="eastAsia" w:ascii="方正仿宋_GBK" w:eastAsia="方正仿宋_GBK"/>
          <w:color w:val="auto"/>
          <w:sz w:val="28"/>
          <w:szCs w:val="28"/>
          <w:highlight w:val="none"/>
          <w:lang w:val="en-US" w:eastAsia="zh-CN"/>
        </w:rPr>
      </w:pPr>
      <w:r>
        <w:rPr>
          <w:rFonts w:hint="eastAsia" w:ascii="方正仿宋_GBK" w:eastAsia="方正仿宋_GBK"/>
          <w:color w:val="auto"/>
          <w:sz w:val="28"/>
          <w:szCs w:val="28"/>
          <w:highlight w:val="none"/>
          <w:lang w:val="en-US" w:eastAsia="zh-CN"/>
        </w:rPr>
        <w:t>企业被人民法院列入失信被执行人的；</w:t>
      </w:r>
    </w:p>
    <w:p>
      <w:pPr>
        <w:pStyle w:val="33"/>
        <w:numPr>
          <w:ilvl w:val="0"/>
          <w:numId w:val="2"/>
        </w:numPr>
        <w:spacing w:line="540" w:lineRule="exact"/>
        <w:ind w:left="426" w:leftChars="0" w:firstLine="280" w:firstLineChars="100"/>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企业或其法定代表人被人民检察院列入行贿犯罪档案的；</w:t>
      </w:r>
    </w:p>
    <w:p>
      <w:pPr>
        <w:pStyle w:val="33"/>
        <w:numPr>
          <w:ilvl w:val="0"/>
          <w:numId w:val="2"/>
        </w:numPr>
        <w:spacing w:line="540" w:lineRule="exact"/>
        <w:ind w:left="426" w:leftChars="0" w:firstLine="280" w:firstLineChars="100"/>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企业被工商行政管理部门列入企业异常经营名录的；</w:t>
      </w:r>
    </w:p>
    <w:p>
      <w:pPr>
        <w:pStyle w:val="33"/>
        <w:numPr>
          <w:ilvl w:val="0"/>
          <w:numId w:val="2"/>
        </w:numPr>
        <w:spacing w:line="540" w:lineRule="exact"/>
        <w:ind w:left="426" w:leftChars="0" w:firstLine="280" w:firstLineChars="100"/>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企业被税务部门列入重大税收违法案件当事人名单的；</w:t>
      </w:r>
    </w:p>
    <w:p>
      <w:pPr>
        <w:pStyle w:val="33"/>
        <w:numPr>
          <w:ilvl w:val="0"/>
          <w:numId w:val="2"/>
        </w:numPr>
        <w:spacing w:line="540" w:lineRule="exact"/>
        <w:ind w:left="426" w:leftChars="0" w:firstLine="280" w:firstLineChars="100"/>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lang w:val="en-US" w:eastAsia="zh-CN"/>
        </w:rPr>
        <w:t>企业被政府采购监管部门列入政府采购严重违法失信行为记录名单的。</w:t>
      </w:r>
    </w:p>
    <w:p>
      <w:pPr>
        <w:pStyle w:val="33"/>
        <w:numPr>
          <w:ilvl w:val="0"/>
          <w:numId w:val="1"/>
        </w:numPr>
        <w:spacing w:line="540" w:lineRule="exact"/>
        <w:ind w:left="0" w:firstLine="426"/>
        <w:jc w:val="left"/>
        <w:rPr>
          <w:rFonts w:ascii="方正仿宋_GBK" w:eastAsia="方正仿宋_GBK"/>
          <w:color w:val="auto"/>
          <w:sz w:val="28"/>
          <w:szCs w:val="28"/>
          <w:highlight w:val="none"/>
        </w:rPr>
      </w:pPr>
      <w:r>
        <w:rPr>
          <w:rFonts w:hint="eastAsia" w:ascii="方正仿宋_GBK" w:eastAsia="方正仿宋_GBK"/>
          <w:color w:val="auto"/>
          <w:sz w:val="28"/>
          <w:szCs w:val="28"/>
          <w:highlight w:val="none"/>
        </w:rPr>
        <w:t>未处于被责令停业、投标资格被取消或者财产被接管、冻结和破产状态；</w:t>
      </w:r>
    </w:p>
    <w:p>
      <w:pPr>
        <w:pStyle w:val="3"/>
        <w:spacing w:before="0" w:after="0" w:line="240" w:lineRule="auto"/>
        <w:jc w:val="left"/>
        <w:rPr>
          <w:rFonts w:ascii="方正仿宋_GBK" w:hAnsi="Times New Roman" w:eastAsia="方正仿宋_GBK" w:cs="Times New Roman"/>
          <w:sz w:val="28"/>
          <w:szCs w:val="28"/>
          <w:u w:color="000000"/>
        </w:rPr>
      </w:pPr>
      <w:r>
        <w:rPr>
          <w:rFonts w:hint="eastAsia" w:ascii="方正仿宋_GBK" w:hAnsi="Times New Roman" w:eastAsia="方正仿宋_GBK" w:cs="Times New Roman"/>
          <w:sz w:val="28"/>
          <w:szCs w:val="28"/>
          <w:u w:color="000000"/>
        </w:rPr>
        <w:t>三、报名须知</w:t>
      </w:r>
    </w:p>
    <w:p>
      <w:pPr>
        <w:pStyle w:val="33"/>
        <w:spacing w:line="540" w:lineRule="exact"/>
        <w:ind w:firstLine="560"/>
        <w:rPr>
          <w:rFonts w:ascii="方正仿宋_GBK" w:eastAsia="方正仿宋_GBK"/>
          <w:color w:val="auto"/>
          <w:sz w:val="28"/>
          <w:szCs w:val="28"/>
        </w:rPr>
      </w:pPr>
      <w:r>
        <w:rPr>
          <w:rFonts w:hint="eastAsia" w:ascii="方正仿宋_GBK" w:eastAsia="方正仿宋_GBK"/>
          <w:color w:val="auto"/>
          <w:sz w:val="28"/>
          <w:szCs w:val="28"/>
        </w:rPr>
        <w:t>凡有意参加入库申请的企业，请于</w:t>
      </w:r>
      <w:r>
        <w:rPr>
          <w:rFonts w:ascii="方正仿宋_GBK" w:eastAsia="方正仿宋_GBK"/>
          <w:color w:val="auto"/>
          <w:sz w:val="28"/>
          <w:szCs w:val="28"/>
          <w:highlight w:val="none"/>
        </w:rPr>
        <w:t>2019</w:t>
      </w:r>
      <w:r>
        <w:rPr>
          <w:rFonts w:hint="eastAsia" w:ascii="方正仿宋_GBK" w:eastAsia="方正仿宋_GBK"/>
          <w:color w:val="auto"/>
          <w:sz w:val="28"/>
          <w:szCs w:val="28"/>
          <w:highlight w:val="none"/>
        </w:rPr>
        <w:t>年</w:t>
      </w:r>
      <w:r>
        <w:rPr>
          <w:rFonts w:hint="eastAsia" w:ascii="方正仿宋_GBK" w:eastAsia="方正仿宋_GBK"/>
          <w:color w:val="auto"/>
          <w:sz w:val="28"/>
          <w:szCs w:val="28"/>
          <w:highlight w:val="none"/>
          <w:lang w:val="en-US" w:eastAsia="zh-CN"/>
        </w:rPr>
        <w:t>11</w:t>
      </w:r>
      <w:r>
        <w:rPr>
          <w:rFonts w:hint="eastAsia" w:ascii="方正仿宋_GBK" w:eastAsia="方正仿宋_GBK"/>
          <w:color w:val="auto"/>
          <w:sz w:val="28"/>
          <w:szCs w:val="28"/>
          <w:highlight w:val="none"/>
        </w:rPr>
        <w:t>月</w:t>
      </w:r>
      <w:r>
        <w:rPr>
          <w:rFonts w:hint="eastAsia" w:ascii="方正仿宋_GBK" w:eastAsia="方正仿宋_GBK"/>
          <w:color w:val="auto"/>
          <w:sz w:val="28"/>
          <w:szCs w:val="28"/>
          <w:highlight w:val="none"/>
          <w:lang w:val="en-US" w:eastAsia="zh-CN"/>
        </w:rPr>
        <w:t>19</w:t>
      </w:r>
      <w:r>
        <w:rPr>
          <w:rFonts w:hint="eastAsia" w:ascii="方正仿宋_GBK" w:eastAsia="方正仿宋_GBK"/>
          <w:color w:val="auto"/>
          <w:sz w:val="28"/>
          <w:szCs w:val="28"/>
          <w:highlight w:val="none"/>
        </w:rPr>
        <w:t>日</w:t>
      </w:r>
      <w:r>
        <w:rPr>
          <w:rFonts w:ascii="方正仿宋_GBK" w:eastAsia="方正仿宋_GBK"/>
          <w:color w:val="auto"/>
          <w:sz w:val="28"/>
          <w:szCs w:val="28"/>
          <w:highlight w:val="none"/>
        </w:rPr>
        <w:t>17</w:t>
      </w:r>
      <w:r>
        <w:rPr>
          <w:rFonts w:hint="eastAsia" w:ascii="方正仿宋_GBK" w:eastAsia="方正仿宋_GBK"/>
          <w:color w:val="auto"/>
          <w:sz w:val="28"/>
          <w:szCs w:val="28"/>
          <w:highlight w:val="none"/>
        </w:rPr>
        <w:t>：</w:t>
      </w:r>
      <w:r>
        <w:rPr>
          <w:rFonts w:ascii="方正仿宋_GBK" w:eastAsia="方正仿宋_GBK"/>
          <w:color w:val="auto"/>
          <w:sz w:val="28"/>
          <w:szCs w:val="28"/>
          <w:highlight w:val="none"/>
        </w:rPr>
        <w:t>00</w:t>
      </w:r>
      <w:r>
        <w:rPr>
          <w:rFonts w:hint="eastAsia" w:ascii="方正仿宋_GBK" w:eastAsia="方正仿宋_GBK"/>
          <w:color w:val="auto"/>
          <w:sz w:val="28"/>
          <w:szCs w:val="28"/>
        </w:rPr>
        <w:t>前至</w:t>
      </w:r>
      <w:r>
        <w:rPr>
          <w:rFonts w:hint="eastAsia" w:ascii="方正仿宋_GBK" w:eastAsia="方正仿宋_GBK"/>
          <w:color w:val="auto"/>
          <w:sz w:val="28"/>
          <w:szCs w:val="28"/>
          <w:lang w:val="en-US" w:eastAsia="zh-CN"/>
        </w:rPr>
        <w:t>百姓汇商贸</w:t>
      </w:r>
      <w:r>
        <w:rPr>
          <w:rFonts w:hint="eastAsia" w:ascii="方正仿宋_GBK" w:eastAsia="方正仿宋_GBK"/>
          <w:color w:val="auto"/>
          <w:sz w:val="28"/>
          <w:szCs w:val="28"/>
        </w:rPr>
        <w:t>公司（镇江市润州区</w:t>
      </w:r>
      <w:r>
        <w:rPr>
          <w:rFonts w:hint="eastAsia" w:ascii="方正仿宋_GBK" w:eastAsia="方正仿宋_GBK"/>
          <w:color w:val="auto"/>
          <w:sz w:val="28"/>
          <w:szCs w:val="28"/>
          <w:lang w:val="en-US" w:eastAsia="zh-CN"/>
        </w:rPr>
        <w:t>北府路</w:t>
      </w:r>
      <w:r>
        <w:rPr>
          <w:rFonts w:hint="eastAsia" w:ascii="方正仿宋_GBK" w:eastAsia="方正仿宋_GBK"/>
          <w:color w:val="auto"/>
          <w:sz w:val="28"/>
          <w:szCs w:val="28"/>
        </w:rPr>
        <w:t>路</w:t>
      </w:r>
      <w:r>
        <w:rPr>
          <w:rFonts w:hint="eastAsia" w:ascii="方正仿宋_GBK" w:eastAsia="方正仿宋_GBK"/>
          <w:color w:val="auto"/>
          <w:sz w:val="28"/>
          <w:szCs w:val="28"/>
          <w:lang w:val="en-US" w:eastAsia="zh-CN"/>
        </w:rPr>
        <w:t>10</w:t>
      </w:r>
      <w:r>
        <w:rPr>
          <w:rFonts w:hint="eastAsia" w:ascii="方正仿宋_GBK" w:eastAsia="方正仿宋_GBK"/>
          <w:color w:val="auto"/>
          <w:sz w:val="28"/>
          <w:szCs w:val="28"/>
        </w:rPr>
        <w:t>号</w:t>
      </w:r>
      <w:r>
        <w:rPr>
          <w:rFonts w:hint="eastAsia" w:ascii="方正仿宋_GBK" w:eastAsia="方正仿宋_GBK"/>
          <w:color w:val="auto"/>
          <w:sz w:val="28"/>
          <w:szCs w:val="28"/>
          <w:lang w:val="en-US" w:eastAsia="zh-CN"/>
        </w:rPr>
        <w:t>公积金中心六楼</w:t>
      </w:r>
      <w:r>
        <w:rPr>
          <w:rFonts w:hint="eastAsia" w:ascii="方正仿宋_GBK" w:eastAsia="方正仿宋_GBK"/>
          <w:color w:val="auto"/>
          <w:sz w:val="28"/>
          <w:szCs w:val="28"/>
        </w:rPr>
        <w:t>）购买入库申请文件，登记报名，同时缴纳入库申请保证金人民币</w:t>
      </w:r>
      <w:r>
        <w:rPr>
          <w:rFonts w:hint="eastAsia" w:ascii="方正仿宋_GBK" w:eastAsia="方正仿宋_GBK"/>
          <w:color w:val="auto"/>
          <w:sz w:val="28"/>
          <w:szCs w:val="28"/>
          <w:highlight w:val="none"/>
        </w:rPr>
        <w:t>壹拾</w:t>
      </w:r>
      <w:r>
        <w:rPr>
          <w:rFonts w:hint="eastAsia" w:ascii="方正仿宋_GBK" w:eastAsia="方正仿宋_GBK"/>
          <w:color w:val="auto"/>
          <w:sz w:val="28"/>
          <w:szCs w:val="28"/>
        </w:rPr>
        <w:t>万元整；如被评选入库，入库申请保证金自动转为入库诚信保证金；未入库单位的入库申请保证金在入库名单公示后</w:t>
      </w:r>
      <w:r>
        <w:rPr>
          <w:rFonts w:ascii="方正仿宋_GBK" w:eastAsia="方正仿宋_GBK"/>
          <w:color w:val="auto"/>
          <w:sz w:val="28"/>
          <w:szCs w:val="28"/>
        </w:rPr>
        <w:t>7</w:t>
      </w:r>
      <w:r>
        <w:rPr>
          <w:rFonts w:hint="eastAsia" w:ascii="方正仿宋_GBK" w:eastAsia="方正仿宋_GBK"/>
          <w:color w:val="auto"/>
          <w:sz w:val="28"/>
          <w:szCs w:val="28"/>
        </w:rPr>
        <w:t>日内无息退还。</w:t>
      </w:r>
    </w:p>
    <w:p>
      <w:pPr>
        <w:pStyle w:val="33"/>
        <w:spacing w:line="540" w:lineRule="exact"/>
        <w:ind w:firstLine="560"/>
        <w:rPr>
          <w:rFonts w:ascii="方正仿宋_GBK" w:eastAsia="方正仿宋_GBK"/>
          <w:color w:val="auto"/>
          <w:sz w:val="28"/>
          <w:szCs w:val="28"/>
        </w:rPr>
      </w:pPr>
      <w:r>
        <w:rPr>
          <w:rFonts w:hint="eastAsia" w:ascii="方正仿宋_GBK" w:eastAsia="方正仿宋_GBK"/>
          <w:color w:val="auto"/>
          <w:sz w:val="28"/>
          <w:szCs w:val="28"/>
        </w:rPr>
        <w:t>请报名企业于</w:t>
      </w:r>
      <w:r>
        <w:rPr>
          <w:rFonts w:ascii="方正仿宋_GBK" w:eastAsia="方正仿宋_GBK"/>
          <w:color w:val="auto"/>
          <w:sz w:val="28"/>
          <w:szCs w:val="28"/>
          <w:highlight w:val="none"/>
        </w:rPr>
        <w:t>2019</w:t>
      </w:r>
      <w:r>
        <w:rPr>
          <w:rFonts w:hint="eastAsia" w:ascii="方正仿宋_GBK" w:eastAsia="方正仿宋_GBK"/>
          <w:color w:val="auto"/>
          <w:sz w:val="28"/>
          <w:szCs w:val="28"/>
          <w:highlight w:val="none"/>
        </w:rPr>
        <w:t>年</w:t>
      </w:r>
      <w:r>
        <w:rPr>
          <w:rFonts w:hint="eastAsia" w:ascii="方正仿宋_GBK" w:eastAsia="方正仿宋_GBK"/>
          <w:color w:val="auto"/>
          <w:sz w:val="28"/>
          <w:szCs w:val="28"/>
          <w:highlight w:val="none"/>
          <w:lang w:val="en-US" w:eastAsia="zh-CN"/>
        </w:rPr>
        <w:t>11</w:t>
      </w:r>
      <w:r>
        <w:rPr>
          <w:rFonts w:hint="eastAsia" w:ascii="方正仿宋_GBK" w:eastAsia="方正仿宋_GBK"/>
          <w:color w:val="auto"/>
          <w:sz w:val="28"/>
          <w:szCs w:val="28"/>
          <w:highlight w:val="none"/>
        </w:rPr>
        <w:t>月</w:t>
      </w:r>
      <w:r>
        <w:rPr>
          <w:rFonts w:hint="eastAsia" w:ascii="方正仿宋_GBK" w:eastAsia="方正仿宋_GBK"/>
          <w:color w:val="auto"/>
          <w:sz w:val="28"/>
          <w:szCs w:val="28"/>
          <w:highlight w:val="none"/>
          <w:lang w:val="en-US" w:eastAsia="zh-CN"/>
        </w:rPr>
        <w:t>26</w:t>
      </w:r>
      <w:r>
        <w:rPr>
          <w:rFonts w:hint="eastAsia" w:ascii="方正仿宋_GBK" w:eastAsia="方正仿宋_GBK"/>
          <w:color w:val="auto"/>
          <w:sz w:val="28"/>
          <w:szCs w:val="28"/>
          <w:highlight w:val="none"/>
        </w:rPr>
        <w:t>日</w:t>
      </w:r>
      <w:r>
        <w:rPr>
          <w:rFonts w:ascii="方正仿宋_GBK" w:eastAsia="方正仿宋_GBK"/>
          <w:color w:val="auto"/>
          <w:sz w:val="28"/>
          <w:szCs w:val="28"/>
          <w:highlight w:val="none"/>
        </w:rPr>
        <w:t>14:30</w:t>
      </w:r>
      <w:r>
        <w:rPr>
          <w:rFonts w:hint="eastAsia" w:ascii="方正仿宋_GBK" w:eastAsia="方正仿宋_GBK"/>
          <w:color w:val="auto"/>
          <w:sz w:val="28"/>
          <w:szCs w:val="28"/>
        </w:rPr>
        <w:t>前（工作日），由法定代表人本人持企业法人营业执照副本原件、法定代表人身份证原件、《</w:t>
      </w:r>
      <w:r>
        <w:rPr>
          <w:rFonts w:hint="eastAsia" w:ascii="方正仿宋_GBK" w:eastAsia="方正仿宋_GBK"/>
          <w:color w:val="auto"/>
          <w:sz w:val="28"/>
          <w:szCs w:val="28"/>
          <w:lang w:val="en-US" w:eastAsia="zh-CN"/>
        </w:rPr>
        <w:t>经营合作企业入</w:t>
      </w:r>
      <w:r>
        <w:rPr>
          <w:rFonts w:hint="eastAsia" w:ascii="方正仿宋_GBK" w:eastAsia="方正仿宋_GBK"/>
          <w:color w:val="auto"/>
          <w:sz w:val="28"/>
          <w:szCs w:val="28"/>
        </w:rPr>
        <w:t>库报名函》及上述材料的复印件加盖公章，至</w:t>
      </w:r>
      <w:r>
        <w:rPr>
          <w:rFonts w:hint="eastAsia" w:ascii="方正仿宋_GBK" w:eastAsia="方正仿宋_GBK"/>
          <w:color w:val="auto"/>
          <w:sz w:val="28"/>
          <w:szCs w:val="28"/>
          <w:lang w:val="en-US" w:eastAsia="zh-CN"/>
        </w:rPr>
        <w:t>百姓汇商贸</w:t>
      </w:r>
      <w:r>
        <w:rPr>
          <w:rFonts w:hint="eastAsia" w:ascii="方正仿宋_GBK" w:eastAsia="方正仿宋_GBK"/>
          <w:color w:val="auto"/>
          <w:sz w:val="28"/>
          <w:szCs w:val="28"/>
        </w:rPr>
        <w:t>公司（镇江市润州区</w:t>
      </w:r>
      <w:r>
        <w:rPr>
          <w:rFonts w:hint="eastAsia" w:ascii="方正仿宋_GBK" w:eastAsia="方正仿宋_GBK"/>
          <w:color w:val="auto"/>
          <w:sz w:val="28"/>
          <w:szCs w:val="28"/>
          <w:lang w:val="en-US" w:eastAsia="zh-CN"/>
        </w:rPr>
        <w:t>北府路</w:t>
      </w:r>
      <w:r>
        <w:rPr>
          <w:rFonts w:hint="eastAsia" w:ascii="方正仿宋_GBK" w:eastAsia="方正仿宋_GBK"/>
          <w:color w:val="auto"/>
          <w:sz w:val="28"/>
          <w:szCs w:val="28"/>
        </w:rPr>
        <w:t>路</w:t>
      </w:r>
      <w:r>
        <w:rPr>
          <w:rFonts w:hint="eastAsia" w:ascii="方正仿宋_GBK" w:eastAsia="方正仿宋_GBK"/>
          <w:color w:val="auto"/>
          <w:sz w:val="28"/>
          <w:szCs w:val="28"/>
          <w:lang w:val="en-US" w:eastAsia="zh-CN"/>
        </w:rPr>
        <w:t>10</w:t>
      </w:r>
      <w:r>
        <w:rPr>
          <w:rFonts w:hint="eastAsia" w:ascii="方正仿宋_GBK" w:eastAsia="方正仿宋_GBK"/>
          <w:color w:val="auto"/>
          <w:sz w:val="28"/>
          <w:szCs w:val="28"/>
        </w:rPr>
        <w:t>号</w:t>
      </w:r>
      <w:r>
        <w:rPr>
          <w:rFonts w:hint="eastAsia" w:ascii="方正仿宋_GBK" w:eastAsia="方正仿宋_GBK"/>
          <w:color w:val="auto"/>
          <w:sz w:val="28"/>
          <w:szCs w:val="28"/>
          <w:lang w:val="en-US" w:eastAsia="zh-CN"/>
        </w:rPr>
        <w:t>公积金中心六楼</w:t>
      </w:r>
      <w:r>
        <w:rPr>
          <w:rFonts w:hint="eastAsia" w:ascii="方正仿宋_GBK" w:eastAsia="方正仿宋_GBK"/>
          <w:color w:val="auto"/>
          <w:sz w:val="28"/>
          <w:szCs w:val="28"/>
        </w:rPr>
        <w:t>）递交入库申请文件，留存到场报名影像资料。</w:t>
      </w:r>
    </w:p>
    <w:p>
      <w:pPr>
        <w:pStyle w:val="33"/>
        <w:spacing w:line="540" w:lineRule="exact"/>
        <w:ind w:firstLine="560"/>
        <w:rPr>
          <w:rFonts w:ascii="方正仿宋_GBK" w:eastAsia="方正仿宋_GBK"/>
          <w:color w:val="auto"/>
          <w:sz w:val="28"/>
          <w:szCs w:val="28"/>
        </w:rPr>
      </w:pPr>
      <w:r>
        <w:rPr>
          <w:rFonts w:hint="eastAsia" w:ascii="方正仿宋_GBK" w:eastAsia="方正仿宋_GBK"/>
          <w:color w:val="auto"/>
          <w:sz w:val="28"/>
          <w:szCs w:val="28"/>
        </w:rPr>
        <w:t>入库申请文件所需材料及格式将于</w:t>
      </w:r>
      <w:r>
        <w:rPr>
          <w:rFonts w:ascii="方正仿宋_GBK" w:eastAsia="方正仿宋_GBK"/>
          <w:color w:val="auto"/>
          <w:sz w:val="28"/>
          <w:szCs w:val="28"/>
          <w:highlight w:val="none"/>
        </w:rPr>
        <w:t>2019</w:t>
      </w:r>
      <w:r>
        <w:rPr>
          <w:rFonts w:hint="eastAsia" w:ascii="方正仿宋_GBK" w:eastAsia="方正仿宋_GBK"/>
          <w:color w:val="auto"/>
          <w:sz w:val="28"/>
          <w:szCs w:val="28"/>
          <w:highlight w:val="none"/>
        </w:rPr>
        <w:t>年</w:t>
      </w:r>
      <w:r>
        <w:rPr>
          <w:rFonts w:hint="eastAsia" w:ascii="方正仿宋_GBK" w:eastAsia="方正仿宋_GBK"/>
          <w:color w:val="auto"/>
          <w:sz w:val="28"/>
          <w:szCs w:val="28"/>
          <w:highlight w:val="none"/>
          <w:lang w:val="en-US" w:eastAsia="zh-CN"/>
        </w:rPr>
        <w:t>11</w:t>
      </w:r>
      <w:r>
        <w:rPr>
          <w:rFonts w:hint="eastAsia" w:ascii="方正仿宋_GBK" w:eastAsia="方正仿宋_GBK"/>
          <w:color w:val="auto"/>
          <w:sz w:val="28"/>
          <w:szCs w:val="28"/>
          <w:highlight w:val="none"/>
        </w:rPr>
        <w:t>月</w:t>
      </w:r>
      <w:r>
        <w:rPr>
          <w:rFonts w:hint="eastAsia" w:ascii="方正仿宋_GBK" w:eastAsia="方正仿宋_GBK"/>
          <w:color w:val="auto"/>
          <w:sz w:val="28"/>
          <w:szCs w:val="28"/>
          <w:highlight w:val="none"/>
          <w:lang w:val="en-US" w:eastAsia="zh-CN"/>
        </w:rPr>
        <w:t>12</w:t>
      </w:r>
      <w:bookmarkStart w:id="4" w:name="_GoBack"/>
      <w:bookmarkEnd w:id="4"/>
      <w:r>
        <w:rPr>
          <w:rFonts w:hint="eastAsia" w:ascii="方正仿宋_GBK" w:eastAsia="方正仿宋_GBK"/>
          <w:color w:val="auto"/>
          <w:sz w:val="28"/>
          <w:szCs w:val="28"/>
          <w:highlight w:val="none"/>
        </w:rPr>
        <w:t>日在</w:t>
      </w:r>
      <w:r>
        <w:rPr>
          <w:rFonts w:hint="eastAsia" w:ascii="方正仿宋_GBK" w:eastAsia="方正仿宋_GBK"/>
          <w:color w:val="auto"/>
          <w:sz w:val="28"/>
          <w:szCs w:val="28"/>
          <w:lang w:val="en-US" w:eastAsia="zh-CN"/>
        </w:rPr>
        <w:t>镇江城建产业集团有限公司</w:t>
      </w:r>
      <w:r>
        <w:rPr>
          <w:rFonts w:hint="eastAsia" w:ascii="方正仿宋_GBK" w:eastAsia="方正仿宋_GBK"/>
          <w:color w:val="auto"/>
          <w:sz w:val="28"/>
          <w:szCs w:val="28"/>
        </w:rPr>
        <w:t>官网发布（http://www.zjccig.com），请各投标单位自行下载。</w:t>
      </w:r>
    </w:p>
    <w:p>
      <w:pPr>
        <w:pStyle w:val="33"/>
        <w:spacing w:line="540" w:lineRule="exact"/>
        <w:ind w:right="1120"/>
        <w:jc w:val="left"/>
        <w:rPr>
          <w:rFonts w:ascii="方正仿宋_GBK" w:eastAsia="方正仿宋_GBK"/>
          <w:color w:val="auto"/>
          <w:sz w:val="28"/>
          <w:szCs w:val="28"/>
        </w:rPr>
      </w:pPr>
    </w:p>
    <w:p>
      <w:pPr>
        <w:pStyle w:val="33"/>
        <w:spacing w:line="540" w:lineRule="exact"/>
        <w:ind w:right="1120" w:firstLine="4060" w:firstLineChars="1450"/>
        <w:rPr>
          <w:rFonts w:ascii="方正仿宋_GBK" w:eastAsia="方正仿宋_GBK"/>
          <w:color w:val="auto"/>
          <w:sz w:val="28"/>
          <w:szCs w:val="28"/>
        </w:rPr>
      </w:pPr>
      <w:r>
        <w:rPr>
          <w:rFonts w:hint="eastAsia" w:ascii="方正仿宋_GBK" w:eastAsia="方正仿宋_GBK"/>
          <w:color w:val="auto"/>
          <w:sz w:val="28"/>
          <w:szCs w:val="28"/>
          <w:lang w:val="en-US" w:eastAsia="zh-CN"/>
        </w:rPr>
        <w:t>镇江百姓汇商贸有限</w:t>
      </w:r>
      <w:r>
        <w:rPr>
          <w:rFonts w:hint="eastAsia" w:ascii="方正仿宋_GBK" w:eastAsia="方正仿宋_GBK"/>
          <w:color w:val="auto"/>
          <w:sz w:val="28"/>
          <w:szCs w:val="28"/>
        </w:rPr>
        <w:t>公司</w:t>
      </w:r>
    </w:p>
    <w:p>
      <w:pPr>
        <w:pStyle w:val="33"/>
        <w:spacing w:line="540" w:lineRule="exact"/>
        <w:ind w:right="560" w:firstLine="5180" w:firstLineChars="1850"/>
        <w:rPr>
          <w:rFonts w:ascii="方正仿宋_GBK" w:eastAsia="方正仿宋_GBK"/>
          <w:color w:val="auto"/>
          <w:sz w:val="28"/>
          <w:szCs w:val="28"/>
          <w:highlight w:val="none"/>
        </w:rPr>
      </w:pPr>
      <w:r>
        <w:rPr>
          <w:rFonts w:hint="eastAsia" w:ascii="方正仿宋_GBK" w:eastAsia="方正仿宋_GBK"/>
          <w:color w:val="auto"/>
          <w:sz w:val="28"/>
          <w:szCs w:val="28"/>
          <w:highlight w:val="none"/>
        </w:rPr>
        <w:t>2019年</w:t>
      </w:r>
      <w:r>
        <w:rPr>
          <w:rFonts w:hint="eastAsia" w:ascii="方正仿宋_GBK" w:eastAsia="方正仿宋_GBK"/>
          <w:color w:val="auto"/>
          <w:sz w:val="28"/>
          <w:szCs w:val="28"/>
          <w:highlight w:val="none"/>
          <w:lang w:val="en-US" w:eastAsia="zh-CN"/>
        </w:rPr>
        <w:t>11</w:t>
      </w:r>
      <w:r>
        <w:rPr>
          <w:rFonts w:hint="eastAsia" w:ascii="方正仿宋_GBK" w:eastAsia="方正仿宋_GBK"/>
          <w:color w:val="auto"/>
          <w:sz w:val="28"/>
          <w:szCs w:val="28"/>
          <w:highlight w:val="none"/>
        </w:rPr>
        <w:t>月</w:t>
      </w:r>
      <w:r>
        <w:rPr>
          <w:rFonts w:hint="eastAsia" w:ascii="方正仿宋_GBK" w:eastAsia="方正仿宋_GBK"/>
          <w:color w:val="auto"/>
          <w:sz w:val="28"/>
          <w:szCs w:val="28"/>
          <w:highlight w:val="none"/>
          <w:lang w:val="en-US" w:eastAsia="zh-CN"/>
        </w:rPr>
        <w:t>12</w:t>
      </w:r>
      <w:r>
        <w:rPr>
          <w:rFonts w:hint="eastAsia" w:ascii="方正仿宋_GBK" w:eastAsia="方正仿宋_GBK"/>
          <w:color w:val="auto"/>
          <w:sz w:val="28"/>
          <w:szCs w:val="28"/>
          <w:highlight w:val="none"/>
        </w:rPr>
        <w:t>日</w:t>
      </w:r>
    </w:p>
    <w:p>
      <w:pPr>
        <w:pStyle w:val="33"/>
        <w:spacing w:line="540" w:lineRule="exact"/>
        <w:ind w:right="560" w:firstLine="5180" w:firstLineChars="1850"/>
        <w:rPr>
          <w:rFonts w:ascii="方正仿宋_GBK" w:eastAsia="方正仿宋_GBK"/>
          <w:sz w:val="28"/>
          <w:szCs w:val="28"/>
        </w:rPr>
      </w:pPr>
    </w:p>
    <w:p>
      <w:pPr>
        <w:pStyle w:val="33"/>
        <w:spacing w:line="540" w:lineRule="exact"/>
        <w:ind w:right="560" w:firstLine="5180" w:firstLineChars="1850"/>
        <w:rPr>
          <w:rFonts w:ascii="方正仿宋_GBK" w:eastAsia="方正仿宋_GBK"/>
          <w:sz w:val="28"/>
          <w:szCs w:val="28"/>
        </w:rPr>
      </w:pPr>
    </w:p>
    <w:p>
      <w:pPr>
        <w:pStyle w:val="33"/>
        <w:spacing w:line="540" w:lineRule="exact"/>
        <w:ind w:right="560" w:firstLine="5180" w:firstLineChars="1850"/>
        <w:rPr>
          <w:rFonts w:ascii="方正仿宋_GBK" w:eastAsia="方正仿宋_GBK"/>
          <w:sz w:val="28"/>
          <w:szCs w:val="28"/>
        </w:rPr>
      </w:pPr>
    </w:p>
    <w:p>
      <w:pPr>
        <w:pStyle w:val="2"/>
        <w:numPr>
          <w:ilvl w:val="0"/>
          <w:numId w:val="3"/>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入库遴选须知</w:t>
      </w:r>
    </w:p>
    <w:tbl>
      <w:tblPr>
        <w:tblStyle w:val="13"/>
        <w:tblpPr w:leftFromText="180" w:rightFromText="180" w:vertAnchor="text" w:horzAnchor="page" w:tblpX="1013" w:tblpY="360"/>
        <w:tblOverlap w:val="never"/>
        <w:tblW w:w="9971" w:type="dxa"/>
        <w:tblInd w:w="0" w:type="dxa"/>
        <w:tblLayout w:type="fixed"/>
        <w:tblCellMar>
          <w:top w:w="0" w:type="dxa"/>
          <w:left w:w="108" w:type="dxa"/>
          <w:bottom w:w="0" w:type="dxa"/>
          <w:right w:w="108" w:type="dxa"/>
        </w:tblCellMar>
      </w:tblPr>
      <w:tblGrid>
        <w:gridCol w:w="930"/>
        <w:gridCol w:w="2160"/>
        <w:gridCol w:w="6881"/>
      </w:tblGrid>
      <w:tr>
        <w:tblPrEx>
          <w:tblLayout w:type="fixed"/>
          <w:tblCellMar>
            <w:top w:w="0" w:type="dxa"/>
            <w:left w:w="108" w:type="dxa"/>
            <w:bottom w:w="0" w:type="dxa"/>
            <w:right w:w="108" w:type="dxa"/>
          </w:tblCellMar>
        </w:tblPrEx>
        <w:trPr>
          <w:cantSplit/>
          <w:trHeight w:val="587"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序号</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内容</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说明与要求</w:t>
            </w:r>
          </w:p>
        </w:tc>
      </w:tr>
      <w:tr>
        <w:tblPrEx>
          <w:tblLayout w:type="fixed"/>
          <w:tblCellMar>
            <w:top w:w="0" w:type="dxa"/>
            <w:left w:w="108" w:type="dxa"/>
            <w:bottom w:w="0" w:type="dxa"/>
            <w:right w:w="108" w:type="dxa"/>
          </w:tblCellMar>
        </w:tblPrEx>
        <w:trPr>
          <w:cantSplit/>
          <w:trHeight w:val="587"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1</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遴选人</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sz w:val="28"/>
                <w:szCs w:val="28"/>
              </w:rPr>
            </w:pPr>
            <w:r>
              <w:rPr>
                <w:rFonts w:hint="eastAsia" w:ascii="方正仿宋_GBK" w:hAnsi="宋体" w:eastAsia="方正仿宋_GBK" w:cs="宋体"/>
                <w:bCs/>
                <w:sz w:val="28"/>
                <w:szCs w:val="28"/>
                <w:lang w:val="en-US" w:eastAsia="zh-CN"/>
              </w:rPr>
              <w:t>镇江百姓汇商贸</w:t>
            </w:r>
            <w:r>
              <w:rPr>
                <w:rFonts w:hint="eastAsia" w:ascii="方正仿宋_GBK" w:hAnsi="宋体" w:eastAsia="方正仿宋_GBK" w:cs="宋体"/>
                <w:bCs/>
                <w:sz w:val="28"/>
                <w:szCs w:val="28"/>
              </w:rPr>
              <w:t>有限公司</w:t>
            </w:r>
          </w:p>
        </w:tc>
      </w:tr>
      <w:tr>
        <w:tblPrEx>
          <w:tblLayout w:type="fixed"/>
          <w:tblCellMar>
            <w:top w:w="0" w:type="dxa"/>
            <w:left w:w="108" w:type="dxa"/>
            <w:bottom w:w="0" w:type="dxa"/>
            <w:right w:w="108" w:type="dxa"/>
          </w:tblCellMar>
        </w:tblPrEx>
        <w:trPr>
          <w:cantSplit/>
          <w:trHeight w:val="587"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2</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项目内容</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sz w:val="28"/>
                <w:szCs w:val="28"/>
              </w:rPr>
            </w:pPr>
            <w:r>
              <w:rPr>
                <w:rFonts w:hint="eastAsia" w:ascii="方正仿宋_GBK" w:hAnsi="宋体" w:eastAsia="方正仿宋_GBK" w:cs="宋体"/>
                <w:bCs/>
                <w:sz w:val="28"/>
                <w:szCs w:val="28"/>
                <w:lang w:val="en-US" w:eastAsia="zh-CN"/>
              </w:rPr>
              <w:t>经营合作</w:t>
            </w:r>
            <w:r>
              <w:rPr>
                <w:rFonts w:hint="eastAsia" w:ascii="方正仿宋_GBK" w:hAnsi="宋体" w:eastAsia="方正仿宋_GBK" w:cs="宋体"/>
                <w:bCs/>
                <w:sz w:val="28"/>
                <w:szCs w:val="28"/>
              </w:rPr>
              <w:t>企业库</w:t>
            </w:r>
          </w:p>
        </w:tc>
      </w:tr>
      <w:tr>
        <w:tblPrEx>
          <w:tblLayout w:type="fixed"/>
          <w:tblCellMar>
            <w:top w:w="0" w:type="dxa"/>
            <w:left w:w="108" w:type="dxa"/>
            <w:bottom w:w="0" w:type="dxa"/>
            <w:right w:w="108" w:type="dxa"/>
          </w:tblCellMar>
        </w:tblPrEx>
        <w:trPr>
          <w:cantSplit/>
          <w:trHeight w:val="810"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3</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入库申请人</w:t>
            </w:r>
          </w:p>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合格条件</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详见公告</w:t>
            </w:r>
          </w:p>
        </w:tc>
      </w:tr>
      <w:tr>
        <w:tblPrEx>
          <w:tblLayout w:type="fixed"/>
          <w:tblCellMar>
            <w:top w:w="0" w:type="dxa"/>
            <w:left w:w="108" w:type="dxa"/>
            <w:bottom w:w="0" w:type="dxa"/>
            <w:right w:w="108" w:type="dxa"/>
          </w:tblCellMar>
        </w:tblPrEx>
        <w:trPr>
          <w:cantSplit/>
          <w:trHeight w:val="810"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4</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入库申请文件</w:t>
            </w:r>
          </w:p>
          <w:p>
            <w:pPr>
              <w:pStyle w:val="33"/>
              <w:spacing w:line="560" w:lineRule="exact"/>
              <w:jc w:val="center"/>
              <w:rPr>
                <w:rFonts w:ascii="方正仿宋_GBK" w:hAnsi="宋体" w:eastAsia="方正仿宋_GBK" w:cs="宋体"/>
                <w:color w:val="auto"/>
                <w:sz w:val="28"/>
                <w:szCs w:val="28"/>
              </w:rPr>
            </w:pPr>
            <w:r>
              <w:rPr>
                <w:rFonts w:hint="eastAsia" w:ascii="方正仿宋_GBK" w:hAnsi="宋体" w:eastAsia="方正仿宋_GBK" w:cs="宋体"/>
                <w:b/>
                <w:bCs/>
                <w:color w:val="auto"/>
                <w:sz w:val="28"/>
                <w:szCs w:val="28"/>
              </w:rPr>
              <w:t>领取时间地点</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报名截止时间</w:t>
            </w:r>
            <w:r>
              <w:rPr>
                <w:rFonts w:hint="eastAsia" w:ascii="方正仿宋_GBK" w:hAnsi="宋体" w:eastAsia="方正仿宋_GBK" w:cs="宋体"/>
                <w:bCs/>
                <w:color w:val="auto"/>
                <w:sz w:val="28"/>
                <w:szCs w:val="28"/>
                <w:highlight w:val="none"/>
              </w:rPr>
              <w:t>：2019年</w:t>
            </w:r>
            <w:r>
              <w:rPr>
                <w:rFonts w:hint="eastAsia" w:ascii="方正仿宋_GBK" w:hAnsi="宋体" w:eastAsia="方正仿宋_GBK" w:cs="宋体"/>
                <w:bCs/>
                <w:color w:val="auto"/>
                <w:sz w:val="28"/>
                <w:szCs w:val="28"/>
                <w:highlight w:val="none"/>
                <w:lang w:val="en-US" w:eastAsia="zh-CN"/>
              </w:rPr>
              <w:t>11</w:t>
            </w:r>
            <w:r>
              <w:rPr>
                <w:rFonts w:hint="eastAsia" w:ascii="方正仿宋_GBK" w:hAnsi="宋体" w:eastAsia="方正仿宋_GBK" w:cs="宋体"/>
                <w:bCs/>
                <w:color w:val="auto"/>
                <w:sz w:val="28"/>
                <w:szCs w:val="28"/>
                <w:highlight w:val="none"/>
              </w:rPr>
              <w:t>月</w:t>
            </w:r>
            <w:r>
              <w:rPr>
                <w:rFonts w:hint="eastAsia" w:ascii="方正仿宋_GBK" w:hAnsi="宋体" w:eastAsia="方正仿宋_GBK" w:cs="宋体"/>
                <w:bCs/>
                <w:color w:val="auto"/>
                <w:sz w:val="28"/>
                <w:szCs w:val="28"/>
                <w:highlight w:val="none"/>
                <w:lang w:val="en-US" w:eastAsia="zh-CN"/>
              </w:rPr>
              <w:t>19</w:t>
            </w:r>
            <w:r>
              <w:rPr>
                <w:rFonts w:hint="eastAsia" w:ascii="方正仿宋_GBK" w:hAnsi="宋体" w:eastAsia="方正仿宋_GBK" w:cs="宋体"/>
                <w:bCs/>
                <w:color w:val="auto"/>
                <w:sz w:val="28"/>
                <w:szCs w:val="28"/>
                <w:highlight w:val="none"/>
              </w:rPr>
              <w:t>日</w:t>
            </w:r>
            <w:r>
              <w:rPr>
                <w:rFonts w:ascii="方正仿宋_GBK" w:eastAsia="方正仿宋_GBK"/>
                <w:color w:val="auto"/>
                <w:sz w:val="28"/>
                <w:szCs w:val="28"/>
                <w:highlight w:val="none"/>
              </w:rPr>
              <w:t>17</w:t>
            </w:r>
            <w:r>
              <w:rPr>
                <w:rFonts w:hint="eastAsia" w:ascii="方正仿宋_GBK" w:eastAsia="方正仿宋_GBK"/>
                <w:color w:val="auto"/>
                <w:sz w:val="28"/>
                <w:szCs w:val="28"/>
                <w:highlight w:val="none"/>
              </w:rPr>
              <w:t>：</w:t>
            </w:r>
            <w:r>
              <w:rPr>
                <w:rFonts w:ascii="方正仿宋_GBK" w:eastAsia="方正仿宋_GBK"/>
                <w:color w:val="auto"/>
                <w:sz w:val="28"/>
                <w:szCs w:val="28"/>
                <w:highlight w:val="none"/>
              </w:rPr>
              <w:t>00</w:t>
            </w:r>
            <w:r>
              <w:rPr>
                <w:rFonts w:hint="eastAsia" w:ascii="方正仿宋_GBK" w:eastAsia="方正仿宋_GBK"/>
                <w:color w:val="auto"/>
                <w:sz w:val="28"/>
                <w:szCs w:val="28"/>
                <w:highlight w:val="none"/>
              </w:rPr>
              <w:t>前</w:t>
            </w:r>
            <w:r>
              <w:rPr>
                <w:rFonts w:hint="eastAsia" w:ascii="方正仿宋_GBK" w:hAnsi="宋体" w:eastAsia="方正仿宋_GBK" w:cs="宋体"/>
                <w:bCs/>
                <w:color w:val="auto"/>
                <w:sz w:val="28"/>
                <w:szCs w:val="28"/>
              </w:rPr>
              <w:t>；</w:t>
            </w:r>
          </w:p>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报名地址：镇江市润州区</w:t>
            </w:r>
            <w:r>
              <w:rPr>
                <w:rFonts w:hint="eastAsia" w:ascii="方正仿宋_GBK" w:hAnsi="宋体" w:eastAsia="方正仿宋_GBK" w:cs="宋体"/>
                <w:bCs/>
                <w:color w:val="auto"/>
                <w:sz w:val="28"/>
                <w:szCs w:val="28"/>
                <w:lang w:val="en-US" w:eastAsia="zh-CN"/>
              </w:rPr>
              <w:t>北府</w:t>
            </w:r>
            <w:r>
              <w:rPr>
                <w:rFonts w:hint="eastAsia" w:ascii="方正仿宋_GBK" w:hAnsi="宋体" w:eastAsia="方正仿宋_GBK" w:cs="宋体"/>
                <w:bCs/>
                <w:color w:val="auto"/>
                <w:sz w:val="28"/>
                <w:szCs w:val="28"/>
              </w:rPr>
              <w:t>路</w:t>
            </w:r>
            <w:r>
              <w:rPr>
                <w:rFonts w:hint="eastAsia" w:ascii="方正仿宋_GBK" w:hAnsi="宋体" w:eastAsia="方正仿宋_GBK" w:cs="宋体"/>
                <w:bCs/>
                <w:color w:val="auto"/>
                <w:sz w:val="28"/>
                <w:szCs w:val="28"/>
                <w:lang w:val="en-US" w:eastAsia="zh-CN"/>
              </w:rPr>
              <w:t>10</w:t>
            </w:r>
            <w:r>
              <w:rPr>
                <w:rFonts w:hint="eastAsia" w:ascii="方正仿宋_GBK" w:hAnsi="宋体" w:eastAsia="方正仿宋_GBK" w:cs="宋体"/>
                <w:bCs/>
                <w:color w:val="auto"/>
                <w:sz w:val="28"/>
                <w:szCs w:val="28"/>
              </w:rPr>
              <w:t>号</w:t>
            </w:r>
            <w:r>
              <w:rPr>
                <w:rFonts w:hint="eastAsia" w:ascii="方正仿宋_GBK" w:hAnsi="宋体" w:eastAsia="方正仿宋_GBK" w:cs="宋体"/>
                <w:bCs/>
                <w:color w:val="auto"/>
                <w:sz w:val="28"/>
                <w:szCs w:val="28"/>
                <w:lang w:val="en-US" w:eastAsia="zh-CN"/>
              </w:rPr>
              <w:t>公积金中心六楼</w:t>
            </w:r>
            <w:r>
              <w:rPr>
                <w:rFonts w:hint="eastAsia" w:ascii="方正仿宋_GBK" w:hAnsi="宋体" w:eastAsia="方正仿宋_GBK" w:cs="宋体"/>
                <w:bCs/>
                <w:color w:val="auto"/>
                <w:sz w:val="28"/>
                <w:szCs w:val="28"/>
              </w:rPr>
              <w:t>；</w:t>
            </w:r>
          </w:p>
          <w:p>
            <w:pPr>
              <w:pStyle w:val="33"/>
              <w:spacing w:line="560" w:lineRule="exact"/>
              <w:jc w:val="left"/>
              <w:rPr>
                <w:rFonts w:hint="eastAsia" w:ascii="方正仿宋_GBK" w:hAnsi="宋体" w:eastAsia="方正仿宋_GBK" w:cs="宋体"/>
                <w:bCs/>
                <w:color w:val="auto"/>
                <w:sz w:val="28"/>
                <w:szCs w:val="28"/>
                <w:lang w:eastAsia="zh-CN"/>
              </w:rPr>
            </w:pPr>
            <w:r>
              <w:rPr>
                <w:rFonts w:hint="eastAsia" w:ascii="方正仿宋_GBK" w:hAnsi="宋体" w:eastAsia="方正仿宋_GBK" w:cs="宋体"/>
                <w:bCs/>
                <w:color w:val="auto"/>
                <w:sz w:val="28"/>
                <w:szCs w:val="28"/>
              </w:rPr>
              <w:t>联系人：</w:t>
            </w:r>
            <w:r>
              <w:rPr>
                <w:rFonts w:hint="eastAsia" w:ascii="方正仿宋_GBK" w:hAnsi="宋体" w:eastAsia="方正仿宋_GBK" w:cs="宋体"/>
                <w:bCs/>
                <w:color w:val="auto"/>
                <w:sz w:val="28"/>
                <w:szCs w:val="28"/>
                <w:lang w:val="en-US" w:eastAsia="zh-CN"/>
              </w:rPr>
              <w:t>梅一凡</w:t>
            </w:r>
          </w:p>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联系电话：0511-</w:t>
            </w:r>
            <w:r>
              <w:rPr>
                <w:rFonts w:hint="eastAsia" w:ascii="方正仿宋_GBK" w:hAnsi="宋体" w:eastAsia="方正仿宋_GBK" w:cs="宋体"/>
                <w:bCs/>
                <w:color w:val="auto"/>
                <w:sz w:val="28"/>
                <w:szCs w:val="28"/>
                <w:lang w:val="en-US" w:eastAsia="zh-CN"/>
              </w:rPr>
              <w:t>88771212</w:t>
            </w:r>
            <w:r>
              <w:rPr>
                <w:rFonts w:hint="eastAsia" w:ascii="方正仿宋_GBK" w:hAnsi="宋体" w:eastAsia="方正仿宋_GBK" w:cs="宋体"/>
                <w:bCs/>
                <w:color w:val="auto"/>
                <w:sz w:val="28"/>
                <w:szCs w:val="28"/>
              </w:rPr>
              <w:t xml:space="preserve"> /</w:t>
            </w:r>
            <w:r>
              <w:rPr>
                <w:rFonts w:hint="eastAsia" w:ascii="方正仿宋_GBK" w:hAnsi="宋体" w:eastAsia="方正仿宋_GBK" w:cs="宋体"/>
                <w:bCs/>
                <w:color w:val="auto"/>
                <w:sz w:val="28"/>
                <w:szCs w:val="28"/>
                <w:lang w:val="en-US" w:eastAsia="zh-CN"/>
              </w:rPr>
              <w:t>15952855371</w:t>
            </w:r>
          </w:p>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申请文件每份伍佰元（开收据），售后不退。</w:t>
            </w:r>
          </w:p>
        </w:tc>
      </w:tr>
      <w:tr>
        <w:tblPrEx>
          <w:tblLayout w:type="fixed"/>
          <w:tblCellMar>
            <w:top w:w="0" w:type="dxa"/>
            <w:left w:w="108" w:type="dxa"/>
            <w:bottom w:w="0" w:type="dxa"/>
            <w:right w:w="108" w:type="dxa"/>
          </w:tblCellMar>
        </w:tblPrEx>
        <w:trPr>
          <w:cantSplit/>
          <w:trHeight w:val="810"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5</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入库申请文件</w:t>
            </w:r>
          </w:p>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份数</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一份正本，一份副本。</w:t>
            </w:r>
          </w:p>
        </w:tc>
      </w:tr>
      <w:tr>
        <w:tblPrEx>
          <w:tblLayout w:type="fixed"/>
          <w:tblCellMar>
            <w:top w:w="0" w:type="dxa"/>
            <w:left w:w="108" w:type="dxa"/>
            <w:bottom w:w="0" w:type="dxa"/>
            <w:right w:w="108" w:type="dxa"/>
          </w:tblCellMar>
        </w:tblPrEx>
        <w:trPr>
          <w:cantSplit/>
          <w:trHeight w:val="1210"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6</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入库申请文件</w:t>
            </w:r>
          </w:p>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递交地点及</w:t>
            </w:r>
          </w:p>
          <w:p>
            <w:pPr>
              <w:pStyle w:val="33"/>
              <w:spacing w:line="560" w:lineRule="exact"/>
              <w:jc w:val="center"/>
              <w:rPr>
                <w:rFonts w:ascii="方正仿宋_GBK" w:hAnsi="宋体" w:eastAsia="方正仿宋_GBK" w:cs="宋体"/>
                <w:b/>
                <w:bCs/>
                <w:color w:val="auto"/>
                <w:sz w:val="28"/>
                <w:szCs w:val="28"/>
              </w:rPr>
            </w:pPr>
            <w:r>
              <w:rPr>
                <w:rFonts w:hint="eastAsia" w:ascii="方正仿宋_GBK" w:hAnsi="宋体" w:eastAsia="方正仿宋_GBK" w:cs="宋体"/>
                <w:b/>
                <w:bCs/>
                <w:color w:val="auto"/>
                <w:sz w:val="28"/>
                <w:szCs w:val="28"/>
              </w:rPr>
              <w:t>截止时间</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递交地点：镇江市润州区</w:t>
            </w:r>
            <w:r>
              <w:rPr>
                <w:rFonts w:hint="eastAsia" w:ascii="方正仿宋_GBK" w:hAnsi="宋体" w:eastAsia="方正仿宋_GBK" w:cs="宋体"/>
                <w:bCs/>
                <w:color w:val="auto"/>
                <w:sz w:val="28"/>
                <w:szCs w:val="28"/>
                <w:lang w:val="en-US" w:eastAsia="zh-CN"/>
              </w:rPr>
              <w:t>北府</w:t>
            </w:r>
            <w:r>
              <w:rPr>
                <w:rFonts w:hint="eastAsia" w:ascii="方正仿宋_GBK" w:hAnsi="宋体" w:eastAsia="方正仿宋_GBK" w:cs="宋体"/>
                <w:bCs/>
                <w:color w:val="auto"/>
                <w:sz w:val="28"/>
                <w:szCs w:val="28"/>
              </w:rPr>
              <w:t>路</w:t>
            </w:r>
            <w:r>
              <w:rPr>
                <w:rFonts w:hint="eastAsia" w:ascii="方正仿宋_GBK" w:hAnsi="宋体" w:eastAsia="方正仿宋_GBK" w:cs="宋体"/>
                <w:bCs/>
                <w:color w:val="auto"/>
                <w:sz w:val="28"/>
                <w:szCs w:val="28"/>
                <w:lang w:val="en-US" w:eastAsia="zh-CN"/>
              </w:rPr>
              <w:t>10</w:t>
            </w:r>
            <w:r>
              <w:rPr>
                <w:rFonts w:hint="eastAsia" w:ascii="方正仿宋_GBK" w:hAnsi="宋体" w:eastAsia="方正仿宋_GBK" w:cs="宋体"/>
                <w:bCs/>
                <w:color w:val="auto"/>
                <w:sz w:val="28"/>
                <w:szCs w:val="28"/>
              </w:rPr>
              <w:t>号</w:t>
            </w:r>
            <w:r>
              <w:rPr>
                <w:rFonts w:hint="eastAsia" w:ascii="方正仿宋_GBK" w:hAnsi="宋体" w:eastAsia="方正仿宋_GBK" w:cs="宋体"/>
                <w:bCs/>
                <w:color w:val="auto"/>
                <w:sz w:val="28"/>
                <w:szCs w:val="28"/>
                <w:lang w:val="en-US" w:eastAsia="zh-CN"/>
              </w:rPr>
              <w:t>公积金中心六楼</w:t>
            </w:r>
          </w:p>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联系人：</w:t>
            </w:r>
            <w:r>
              <w:rPr>
                <w:rFonts w:hint="eastAsia" w:ascii="方正仿宋_GBK" w:hAnsi="宋体" w:eastAsia="方正仿宋_GBK" w:cs="宋体"/>
                <w:bCs/>
                <w:color w:val="auto"/>
                <w:sz w:val="28"/>
                <w:szCs w:val="28"/>
                <w:lang w:val="en-US" w:eastAsia="zh-CN"/>
              </w:rPr>
              <w:t>梅一凡</w:t>
            </w:r>
          </w:p>
          <w:p>
            <w:pPr>
              <w:pStyle w:val="33"/>
              <w:spacing w:line="560" w:lineRule="exact"/>
              <w:jc w:val="left"/>
              <w:rPr>
                <w:rFonts w:hint="default" w:ascii="方正仿宋_GBK" w:hAnsi="宋体" w:eastAsia="方正仿宋_GBK" w:cs="宋体"/>
                <w:bCs/>
                <w:color w:val="auto"/>
                <w:sz w:val="28"/>
                <w:szCs w:val="28"/>
                <w:lang w:val="en-US" w:eastAsia="zh-CN"/>
              </w:rPr>
            </w:pPr>
            <w:r>
              <w:rPr>
                <w:rFonts w:hint="eastAsia" w:ascii="方正仿宋_GBK" w:hAnsi="宋体" w:eastAsia="方正仿宋_GBK" w:cs="宋体"/>
                <w:bCs/>
                <w:color w:val="auto"/>
                <w:sz w:val="28"/>
                <w:szCs w:val="28"/>
              </w:rPr>
              <w:t>联系电话：0511-</w:t>
            </w:r>
            <w:r>
              <w:rPr>
                <w:rFonts w:hint="eastAsia" w:ascii="方正仿宋_GBK" w:hAnsi="宋体" w:eastAsia="方正仿宋_GBK" w:cs="宋体"/>
                <w:bCs/>
                <w:color w:val="auto"/>
                <w:sz w:val="28"/>
                <w:szCs w:val="28"/>
                <w:lang w:val="en-US" w:eastAsia="zh-CN"/>
              </w:rPr>
              <w:t>88771212</w:t>
            </w:r>
            <w:r>
              <w:rPr>
                <w:rFonts w:hint="eastAsia" w:ascii="方正仿宋_GBK" w:hAnsi="宋体" w:eastAsia="方正仿宋_GBK" w:cs="宋体"/>
                <w:bCs/>
                <w:color w:val="auto"/>
                <w:sz w:val="28"/>
                <w:szCs w:val="28"/>
              </w:rPr>
              <w:t xml:space="preserve"> /</w:t>
            </w:r>
            <w:r>
              <w:rPr>
                <w:rFonts w:hint="eastAsia" w:ascii="方正仿宋_GBK" w:hAnsi="宋体" w:eastAsia="方正仿宋_GBK" w:cs="宋体"/>
                <w:bCs/>
                <w:color w:val="auto"/>
                <w:sz w:val="28"/>
                <w:szCs w:val="28"/>
                <w:lang w:val="en-US" w:eastAsia="zh-CN"/>
              </w:rPr>
              <w:t>15952855371</w:t>
            </w:r>
          </w:p>
          <w:p>
            <w:pPr>
              <w:pStyle w:val="33"/>
              <w:spacing w:line="560" w:lineRule="exact"/>
              <w:jc w:val="left"/>
              <w:rPr>
                <w:rFonts w:ascii="方正仿宋_GBK" w:hAnsi="宋体" w:eastAsia="方正仿宋_GBK" w:cs="宋体"/>
                <w:bCs/>
                <w:color w:val="auto"/>
                <w:sz w:val="28"/>
                <w:szCs w:val="28"/>
              </w:rPr>
            </w:pPr>
            <w:r>
              <w:rPr>
                <w:rFonts w:hint="eastAsia" w:ascii="方正仿宋_GBK" w:hAnsi="宋体" w:eastAsia="方正仿宋_GBK" w:cs="宋体"/>
                <w:bCs/>
                <w:color w:val="auto"/>
                <w:sz w:val="28"/>
                <w:szCs w:val="28"/>
              </w:rPr>
              <w:t>递交截止时间：</w:t>
            </w:r>
            <w:r>
              <w:rPr>
                <w:rFonts w:hint="eastAsia" w:ascii="方正仿宋_GBK" w:hAnsi="宋体" w:eastAsia="方正仿宋_GBK" w:cs="宋体"/>
                <w:bCs/>
                <w:color w:val="auto"/>
                <w:sz w:val="28"/>
                <w:szCs w:val="28"/>
                <w:highlight w:val="none"/>
              </w:rPr>
              <w:t>2019年</w:t>
            </w:r>
            <w:r>
              <w:rPr>
                <w:rFonts w:hint="eastAsia" w:ascii="方正仿宋_GBK" w:hAnsi="宋体" w:eastAsia="方正仿宋_GBK" w:cs="宋体"/>
                <w:bCs/>
                <w:color w:val="auto"/>
                <w:sz w:val="28"/>
                <w:szCs w:val="28"/>
                <w:highlight w:val="none"/>
                <w:lang w:val="en-US" w:eastAsia="zh-CN"/>
              </w:rPr>
              <w:t>11</w:t>
            </w:r>
            <w:r>
              <w:rPr>
                <w:rFonts w:hint="eastAsia" w:ascii="方正仿宋_GBK" w:hAnsi="宋体" w:eastAsia="方正仿宋_GBK" w:cs="宋体"/>
                <w:bCs/>
                <w:color w:val="auto"/>
                <w:sz w:val="28"/>
                <w:szCs w:val="28"/>
                <w:highlight w:val="none"/>
              </w:rPr>
              <w:t>月</w:t>
            </w:r>
            <w:r>
              <w:rPr>
                <w:rFonts w:hint="eastAsia" w:ascii="方正仿宋_GBK" w:hAnsi="宋体" w:eastAsia="方正仿宋_GBK" w:cs="宋体"/>
                <w:bCs/>
                <w:color w:val="auto"/>
                <w:sz w:val="28"/>
                <w:szCs w:val="28"/>
                <w:highlight w:val="none"/>
                <w:lang w:val="en-US" w:eastAsia="zh-CN"/>
              </w:rPr>
              <w:t>26</w:t>
            </w:r>
            <w:r>
              <w:rPr>
                <w:rFonts w:hint="eastAsia" w:ascii="方正仿宋_GBK" w:hAnsi="宋体" w:eastAsia="方正仿宋_GBK" w:cs="宋体"/>
                <w:bCs/>
                <w:color w:val="auto"/>
                <w:sz w:val="28"/>
                <w:szCs w:val="28"/>
                <w:highlight w:val="none"/>
              </w:rPr>
              <w:t>日</w:t>
            </w:r>
            <w:r>
              <w:rPr>
                <w:rFonts w:ascii="方正仿宋_GBK" w:eastAsia="方正仿宋_GBK"/>
                <w:color w:val="auto"/>
                <w:sz w:val="28"/>
                <w:szCs w:val="28"/>
                <w:highlight w:val="none"/>
              </w:rPr>
              <w:t>14:30</w:t>
            </w:r>
            <w:r>
              <w:rPr>
                <w:rFonts w:hint="eastAsia" w:ascii="方正仿宋_GBK" w:eastAsia="方正仿宋_GBK"/>
                <w:color w:val="auto"/>
                <w:sz w:val="28"/>
                <w:szCs w:val="28"/>
              </w:rPr>
              <w:t>前</w:t>
            </w:r>
            <w:r>
              <w:rPr>
                <w:rFonts w:hint="eastAsia" w:ascii="方正仿宋_GBK" w:hAnsi="宋体" w:eastAsia="方正仿宋_GBK" w:cs="宋体"/>
                <w:bCs/>
                <w:color w:val="auto"/>
                <w:sz w:val="28"/>
                <w:szCs w:val="28"/>
              </w:rPr>
              <w:t>；</w:t>
            </w:r>
          </w:p>
        </w:tc>
      </w:tr>
      <w:tr>
        <w:tblPrEx>
          <w:tblLayout w:type="fixed"/>
          <w:tblCellMar>
            <w:top w:w="0" w:type="dxa"/>
            <w:left w:w="108" w:type="dxa"/>
            <w:bottom w:w="0" w:type="dxa"/>
            <w:right w:w="108" w:type="dxa"/>
          </w:tblCellMar>
        </w:tblPrEx>
        <w:trPr>
          <w:cantSplit/>
          <w:trHeight w:val="810"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ascii="方正仿宋_GBK" w:hAnsi="宋体" w:eastAsia="方正仿宋_GBK" w:cs="宋体"/>
                <w:b/>
                <w:bCs/>
                <w:sz w:val="28"/>
                <w:szCs w:val="28"/>
              </w:rPr>
              <w:t>7</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评审方法</w:t>
            </w:r>
          </w:p>
          <w:p>
            <w:pPr>
              <w:pStyle w:val="33"/>
              <w:spacing w:line="560" w:lineRule="exact"/>
              <w:jc w:val="center"/>
              <w:rPr>
                <w:rFonts w:ascii="方正仿宋_GBK" w:hAnsi="宋体" w:eastAsia="方正仿宋_GBK" w:cs="宋体"/>
                <w:b/>
                <w:bCs/>
                <w:sz w:val="28"/>
                <w:szCs w:val="28"/>
              </w:rPr>
            </w:pPr>
            <w:r>
              <w:rPr>
                <w:rFonts w:hint="eastAsia" w:ascii="方正仿宋_GBK" w:hAnsi="宋体" w:eastAsia="方正仿宋_GBK" w:cs="宋体"/>
                <w:b/>
                <w:bCs/>
                <w:sz w:val="28"/>
                <w:szCs w:val="28"/>
              </w:rPr>
              <w:t>评审标准</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33"/>
              <w:spacing w:line="560" w:lineRule="exact"/>
              <w:jc w:val="left"/>
              <w:rPr>
                <w:rFonts w:ascii="方正仿宋_GBK" w:hAnsi="宋体" w:eastAsia="方正仿宋_GBK" w:cs="宋体"/>
                <w:bCs/>
                <w:sz w:val="28"/>
                <w:szCs w:val="28"/>
              </w:rPr>
            </w:pPr>
            <w:r>
              <w:rPr>
                <w:rFonts w:hint="eastAsia" w:ascii="方正仿宋_GBK" w:hAnsi="宋体" w:eastAsia="方正仿宋_GBK" w:cs="宋体"/>
                <w:bCs/>
                <w:sz w:val="28"/>
                <w:szCs w:val="28"/>
              </w:rPr>
              <w:t>详见入库文件要求</w:t>
            </w:r>
          </w:p>
        </w:tc>
      </w:tr>
      <w:tr>
        <w:tblPrEx>
          <w:tblLayout w:type="fixed"/>
          <w:tblCellMar>
            <w:top w:w="0" w:type="dxa"/>
            <w:left w:w="108" w:type="dxa"/>
            <w:bottom w:w="0" w:type="dxa"/>
            <w:right w:w="108" w:type="dxa"/>
          </w:tblCellMar>
        </w:tblPrEx>
        <w:trPr>
          <w:cantSplit/>
          <w:trHeight w:val="810" w:hRule="atLeast"/>
        </w:trPr>
        <w:tc>
          <w:tcPr>
            <w:tcW w:w="93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spacing w:line="560" w:lineRule="exact"/>
              <w:jc w:val="center"/>
              <w:rPr>
                <w:rFonts w:ascii="方正仿宋_GBK" w:hAnsi="宋体" w:eastAsia="方正仿宋_GBK" w:cs="宋体"/>
                <w:sz w:val="28"/>
                <w:szCs w:val="28"/>
              </w:rPr>
            </w:pPr>
            <w:r>
              <w:rPr>
                <w:rFonts w:ascii="方正仿宋_GBK" w:hAnsi="宋体" w:eastAsia="方正仿宋_GBK" w:cs="宋体"/>
                <w:b/>
                <w:bCs/>
                <w:sz w:val="28"/>
                <w:szCs w:val="28"/>
              </w:rPr>
              <w:t>8</w:t>
            </w:r>
          </w:p>
        </w:tc>
        <w:tc>
          <w:tcPr>
            <w:tcW w:w="216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spacing w:line="560" w:lineRule="exact"/>
              <w:jc w:val="center"/>
              <w:rPr>
                <w:rFonts w:ascii="方正仿宋_GBK" w:hAnsi="宋体" w:eastAsia="方正仿宋_GBK" w:cs="宋体"/>
                <w:sz w:val="28"/>
                <w:szCs w:val="28"/>
              </w:rPr>
            </w:pPr>
            <w:r>
              <w:rPr>
                <w:rFonts w:hint="eastAsia" w:ascii="方正仿宋_GBK" w:hAnsi="宋体" w:eastAsia="方正仿宋_GBK" w:cs="宋体"/>
                <w:b/>
                <w:bCs/>
                <w:sz w:val="28"/>
                <w:szCs w:val="28"/>
              </w:rPr>
              <w:t>其他</w:t>
            </w:r>
          </w:p>
        </w:tc>
        <w:tc>
          <w:tcPr>
            <w:tcW w:w="68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spacing w:line="560" w:lineRule="exact"/>
              <w:jc w:val="left"/>
              <w:rPr>
                <w:rFonts w:ascii="方正仿宋_GBK" w:hAnsi="宋体" w:eastAsia="方正仿宋_GBK" w:cs="宋体"/>
                <w:color w:val="FF0000"/>
                <w:sz w:val="28"/>
                <w:szCs w:val="28"/>
              </w:rPr>
            </w:pPr>
          </w:p>
        </w:tc>
      </w:tr>
    </w:tbl>
    <w:p/>
    <w:p>
      <w:pPr>
        <w:pStyle w:val="3"/>
        <w:numPr>
          <w:ilvl w:val="0"/>
          <w:numId w:val="4"/>
        </w:numPr>
        <w:spacing w:before="0" w:after="0"/>
        <w:jc w:val="center"/>
        <w:rPr>
          <w:rFonts w:ascii="方正小标宋_GBK" w:hAnsi="Times New Roman" w:eastAsia="方正小标宋_GBK" w:cs="Times New Roman"/>
          <w:color w:val="000000"/>
          <w:sz w:val="36"/>
          <w:szCs w:val="36"/>
          <w:u w:color="000000"/>
        </w:rPr>
      </w:pPr>
      <w:r>
        <w:rPr>
          <w:rFonts w:hint="eastAsia" w:ascii="方正小标宋_GBK" w:hAnsi="Times New Roman" w:eastAsia="方正小标宋_GBK" w:cs="Times New Roman"/>
          <w:color w:val="000000"/>
          <w:sz w:val="36"/>
          <w:szCs w:val="36"/>
          <w:u w:color="000000"/>
        </w:rPr>
        <w:t>入库申请文件相关要求</w:t>
      </w:r>
    </w:p>
    <w:p>
      <w:pPr>
        <w:pStyle w:val="33"/>
        <w:spacing w:line="360" w:lineRule="auto"/>
        <w:ind w:firstLine="560"/>
        <w:rPr>
          <w:rFonts w:ascii="方正仿宋_GBK" w:eastAsia="方正仿宋_GBK"/>
          <w:sz w:val="28"/>
          <w:szCs w:val="28"/>
        </w:rPr>
      </w:pPr>
      <w:r>
        <w:rPr>
          <w:rFonts w:ascii="方正仿宋_GBK" w:eastAsia="方正仿宋_GBK"/>
          <w:sz w:val="28"/>
          <w:szCs w:val="28"/>
        </w:rPr>
        <w:t>1.</w:t>
      </w:r>
      <w:r>
        <w:rPr>
          <w:rFonts w:hint="eastAsia" w:ascii="方正仿宋_GBK" w:eastAsia="方正仿宋_GBK"/>
          <w:sz w:val="28"/>
          <w:szCs w:val="28"/>
        </w:rPr>
        <w:t>入库文件</w:t>
      </w:r>
    </w:p>
    <w:p>
      <w:pPr>
        <w:pStyle w:val="33"/>
        <w:spacing w:line="360" w:lineRule="auto"/>
        <w:ind w:firstLine="560"/>
        <w:rPr>
          <w:rFonts w:ascii="方正仿宋_GBK" w:eastAsia="方正仿宋_GBK"/>
          <w:sz w:val="28"/>
          <w:szCs w:val="28"/>
        </w:rPr>
      </w:pPr>
      <w:r>
        <w:rPr>
          <w:rFonts w:hint="eastAsia" w:ascii="方正仿宋_GBK" w:eastAsia="方正仿宋_GBK"/>
          <w:sz w:val="28"/>
          <w:szCs w:val="28"/>
        </w:rPr>
        <w:t>申请人应仔细阅读入库文件要求，按入库文件规定的格式编写入库申请文件。</w:t>
      </w:r>
    </w:p>
    <w:p>
      <w:pPr>
        <w:pStyle w:val="33"/>
        <w:spacing w:line="360" w:lineRule="auto"/>
        <w:ind w:firstLine="560"/>
        <w:rPr>
          <w:rFonts w:ascii="方正仿宋_GBK" w:eastAsia="方正仿宋_GBK"/>
          <w:sz w:val="28"/>
          <w:szCs w:val="28"/>
        </w:rPr>
      </w:pPr>
      <w:r>
        <w:rPr>
          <w:rFonts w:ascii="方正仿宋_GBK" w:eastAsia="方正仿宋_GBK"/>
          <w:sz w:val="28"/>
          <w:szCs w:val="28"/>
        </w:rPr>
        <w:t>2.</w:t>
      </w:r>
      <w:r>
        <w:rPr>
          <w:rFonts w:hint="eastAsia" w:ascii="方正仿宋_GBK" w:eastAsia="方正仿宋_GBK"/>
          <w:sz w:val="28"/>
          <w:szCs w:val="28"/>
        </w:rPr>
        <w:t>入库申请文件</w:t>
      </w:r>
    </w:p>
    <w:p>
      <w:pPr>
        <w:pStyle w:val="33"/>
        <w:spacing w:line="360" w:lineRule="auto"/>
        <w:ind w:firstLine="560"/>
        <w:rPr>
          <w:rFonts w:ascii="方正仿宋_GBK" w:eastAsia="方正仿宋_GBK"/>
          <w:sz w:val="28"/>
          <w:szCs w:val="28"/>
        </w:rPr>
      </w:pPr>
      <w:r>
        <w:rPr>
          <w:rFonts w:ascii="方正仿宋_GBK" w:eastAsia="方正仿宋_GBK"/>
          <w:sz w:val="28"/>
          <w:szCs w:val="28"/>
        </w:rPr>
        <w:t>2.1</w:t>
      </w:r>
      <w:r>
        <w:rPr>
          <w:rFonts w:hint="eastAsia" w:ascii="方正仿宋_GBK" w:eastAsia="方正仿宋_GBK"/>
          <w:sz w:val="28"/>
          <w:szCs w:val="28"/>
        </w:rPr>
        <w:t>入库申请文件正副本各一本。正本和副本的封面上应清楚的标记“正本”和“副本”字样。正副本内容应完全一致，如不一致时以正本为准。</w:t>
      </w:r>
    </w:p>
    <w:p>
      <w:pPr>
        <w:pStyle w:val="33"/>
        <w:spacing w:line="360" w:lineRule="auto"/>
        <w:ind w:firstLine="560"/>
        <w:rPr>
          <w:rFonts w:ascii="方正仿宋_GBK" w:eastAsia="方正仿宋_GBK"/>
          <w:sz w:val="28"/>
          <w:szCs w:val="28"/>
        </w:rPr>
      </w:pPr>
      <w:r>
        <w:rPr>
          <w:rFonts w:ascii="方正仿宋_GBK" w:eastAsia="方正仿宋_GBK"/>
          <w:sz w:val="28"/>
          <w:szCs w:val="28"/>
        </w:rPr>
        <w:t>2.2</w:t>
      </w:r>
      <w:r>
        <w:rPr>
          <w:rFonts w:hint="eastAsia" w:ascii="方正仿宋_GBK" w:eastAsia="方正仿宋_GBK"/>
          <w:sz w:val="28"/>
          <w:szCs w:val="28"/>
        </w:rPr>
        <w:t>入库申请文件的正副本应分别装订（胶装）成册，散页无效。</w:t>
      </w:r>
    </w:p>
    <w:p>
      <w:pPr>
        <w:pStyle w:val="33"/>
        <w:spacing w:line="360" w:lineRule="auto"/>
        <w:ind w:firstLine="560"/>
        <w:rPr>
          <w:rFonts w:ascii="方正仿宋_GBK" w:eastAsia="方正仿宋_GBK"/>
          <w:sz w:val="28"/>
          <w:szCs w:val="28"/>
        </w:rPr>
      </w:pPr>
      <w:r>
        <w:rPr>
          <w:rFonts w:ascii="方正仿宋_GBK" w:eastAsia="方正仿宋_GBK"/>
          <w:sz w:val="28"/>
          <w:szCs w:val="28"/>
        </w:rPr>
        <w:t>2.3</w:t>
      </w:r>
      <w:r>
        <w:rPr>
          <w:rFonts w:hint="eastAsia" w:ascii="方正仿宋_GBK" w:eastAsia="方正仿宋_GBK"/>
          <w:sz w:val="28"/>
          <w:szCs w:val="28"/>
        </w:rPr>
        <w:t>入库申请人应在入库申请文件封面加盖单位公章，法定代表人应签字或加盖印鉴，否则申请文件无效。</w:t>
      </w:r>
    </w:p>
    <w:p>
      <w:pPr>
        <w:pStyle w:val="33"/>
        <w:spacing w:line="360" w:lineRule="auto"/>
        <w:ind w:firstLine="560"/>
        <w:rPr>
          <w:rFonts w:ascii="方正仿宋_GBK" w:eastAsia="方正仿宋_GBK"/>
          <w:sz w:val="28"/>
          <w:szCs w:val="28"/>
        </w:rPr>
      </w:pPr>
      <w:r>
        <w:rPr>
          <w:rFonts w:ascii="方正仿宋_GBK" w:eastAsia="方正仿宋_GBK"/>
          <w:sz w:val="28"/>
          <w:szCs w:val="28"/>
        </w:rPr>
        <w:t>2.4</w:t>
      </w:r>
      <w:r>
        <w:rPr>
          <w:rFonts w:hint="eastAsia" w:ascii="方正仿宋_GBK" w:eastAsia="方正仿宋_GBK"/>
          <w:sz w:val="28"/>
          <w:szCs w:val="28"/>
        </w:rPr>
        <w:t>入库申请文件的外包装应密封，在密封处加盖申请人单位公章。封套上应清楚地载明申请人的名称、地址、电话及联系人。</w:t>
      </w:r>
    </w:p>
    <w:p>
      <w:pPr>
        <w:pStyle w:val="33"/>
        <w:spacing w:line="360" w:lineRule="auto"/>
        <w:ind w:firstLine="560"/>
        <w:rPr>
          <w:rFonts w:ascii="方正仿宋_GBK" w:eastAsia="方正仿宋_GBK"/>
          <w:sz w:val="28"/>
          <w:szCs w:val="28"/>
        </w:rPr>
      </w:pPr>
      <w:r>
        <w:rPr>
          <w:rFonts w:ascii="方正仿宋_GBK" w:eastAsia="方正仿宋_GBK"/>
          <w:sz w:val="28"/>
          <w:szCs w:val="28"/>
        </w:rPr>
        <w:t>2.5</w:t>
      </w:r>
      <w:r>
        <w:rPr>
          <w:rFonts w:hint="eastAsia" w:ascii="方正仿宋_GBK" w:eastAsia="方正仿宋_GBK"/>
          <w:sz w:val="28"/>
          <w:szCs w:val="28"/>
        </w:rPr>
        <w:t>入库申请文件应该在须知表中规定的递交截止时间前提交，迟到的入库申请文件将不予接收。</w:t>
      </w:r>
    </w:p>
    <w:p>
      <w:pPr>
        <w:pStyle w:val="33"/>
        <w:spacing w:line="360" w:lineRule="auto"/>
        <w:ind w:firstLine="560"/>
        <w:rPr>
          <w:rFonts w:ascii="方正仿宋_GBK" w:eastAsia="方正仿宋_GBK"/>
          <w:sz w:val="28"/>
          <w:szCs w:val="28"/>
        </w:rPr>
      </w:pPr>
    </w:p>
    <w:p>
      <w:pPr>
        <w:pStyle w:val="33"/>
        <w:spacing w:line="360" w:lineRule="auto"/>
        <w:ind w:firstLine="560"/>
        <w:rPr>
          <w:rFonts w:ascii="方正仿宋_GBK" w:eastAsia="方正仿宋_GBK"/>
          <w:sz w:val="28"/>
          <w:szCs w:val="28"/>
        </w:rPr>
      </w:pPr>
    </w:p>
    <w:p>
      <w:pPr>
        <w:pStyle w:val="33"/>
        <w:spacing w:line="360" w:lineRule="auto"/>
        <w:ind w:firstLine="560"/>
        <w:rPr>
          <w:rFonts w:ascii="方正仿宋_GBK" w:eastAsia="方正仿宋_GBK"/>
          <w:sz w:val="28"/>
          <w:szCs w:val="28"/>
        </w:rPr>
      </w:pPr>
    </w:p>
    <w:p>
      <w:pPr>
        <w:pStyle w:val="33"/>
        <w:spacing w:line="360" w:lineRule="auto"/>
        <w:ind w:firstLine="560"/>
        <w:rPr>
          <w:rFonts w:ascii="方正仿宋_GBK" w:eastAsia="方正仿宋_GBK"/>
          <w:sz w:val="28"/>
          <w:szCs w:val="28"/>
        </w:rPr>
      </w:pPr>
    </w:p>
    <w:p>
      <w:pPr>
        <w:pStyle w:val="33"/>
        <w:spacing w:line="360" w:lineRule="auto"/>
        <w:ind w:firstLine="560"/>
        <w:rPr>
          <w:rFonts w:ascii="方正仿宋_GBK" w:eastAsia="方正仿宋_GBK"/>
          <w:sz w:val="28"/>
          <w:szCs w:val="28"/>
        </w:rPr>
      </w:pPr>
    </w:p>
    <w:p>
      <w:pPr>
        <w:pStyle w:val="33"/>
        <w:spacing w:line="360" w:lineRule="auto"/>
        <w:ind w:firstLine="560"/>
        <w:rPr>
          <w:rFonts w:ascii="方正仿宋_GBK" w:eastAsia="方正仿宋_GBK"/>
          <w:sz w:val="28"/>
          <w:szCs w:val="28"/>
        </w:rPr>
      </w:pPr>
    </w:p>
    <w:p>
      <w:pPr>
        <w:pStyle w:val="33"/>
        <w:spacing w:line="360" w:lineRule="auto"/>
        <w:ind w:firstLine="560"/>
        <w:rPr>
          <w:rFonts w:ascii="方正仿宋_GBK" w:eastAsia="方正仿宋_GBK"/>
          <w:sz w:val="28"/>
          <w:szCs w:val="28"/>
        </w:rPr>
      </w:pPr>
    </w:p>
    <w:p>
      <w:pPr>
        <w:pStyle w:val="3"/>
        <w:numPr>
          <w:ilvl w:val="0"/>
          <w:numId w:val="4"/>
        </w:numPr>
        <w:spacing w:before="0" w:after="0" w:line="480" w:lineRule="exact"/>
        <w:jc w:val="center"/>
        <w:rPr>
          <w:rFonts w:ascii="方正小标宋_GBK" w:hAnsi="Times New Roman" w:eastAsia="方正小标宋_GBK" w:cs="Times New Roman"/>
          <w:color w:val="000000"/>
          <w:sz w:val="36"/>
          <w:szCs w:val="36"/>
          <w:u w:color="000000"/>
        </w:rPr>
      </w:pPr>
      <w:r>
        <w:rPr>
          <w:rFonts w:hint="eastAsia" w:ascii="方正小标宋_GBK" w:hAnsi="Times New Roman" w:eastAsia="方正小标宋_GBK" w:cs="Times New Roman"/>
          <w:color w:val="000000"/>
          <w:sz w:val="36"/>
          <w:szCs w:val="36"/>
          <w:u w:color="000000"/>
        </w:rPr>
        <w:t>评标及定标方法</w:t>
      </w:r>
    </w:p>
    <w:p>
      <w:pPr>
        <w:pStyle w:val="33"/>
        <w:spacing w:line="480" w:lineRule="exact"/>
        <w:ind w:firstLine="561"/>
        <w:rPr>
          <w:rFonts w:ascii="方正仿宋_GBK" w:eastAsia="方正仿宋_GBK"/>
          <w:sz w:val="28"/>
          <w:szCs w:val="28"/>
        </w:rPr>
      </w:pPr>
      <w:r>
        <w:rPr>
          <w:rFonts w:ascii="方正仿宋_GBK" w:eastAsia="方正仿宋_GBK"/>
          <w:sz w:val="28"/>
          <w:szCs w:val="28"/>
        </w:rPr>
        <w:t>1</w:t>
      </w:r>
      <w:r>
        <w:rPr>
          <w:rFonts w:hint="eastAsia" w:ascii="方正仿宋_GBK" w:eastAsia="方正仿宋_GBK"/>
          <w:sz w:val="28"/>
          <w:szCs w:val="28"/>
        </w:rPr>
        <w:t>、初步评审</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有下列情形之一的为无效申请文件：</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（1）未按入库文件要求密封的；</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（2）投标截止时间后递交的；</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（3）未按入库文件规定盖章和签字的；</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（5）无入库申请保证金缴纳证明文件；</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（6）在规定的的时间内没有报名、递交资料的；</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w:t>
      </w:r>
      <w:r>
        <w:rPr>
          <w:rFonts w:ascii="方正仿宋_GBK" w:eastAsia="方正仿宋_GBK"/>
          <w:color w:val="auto"/>
          <w:sz w:val="28"/>
          <w:szCs w:val="28"/>
        </w:rPr>
        <w:t>7</w:t>
      </w:r>
      <w:r>
        <w:rPr>
          <w:rFonts w:hint="eastAsia" w:ascii="方正仿宋_GBK" w:eastAsia="方正仿宋_GBK"/>
          <w:color w:val="auto"/>
          <w:sz w:val="28"/>
          <w:szCs w:val="28"/>
        </w:rPr>
        <w:t>）经查有失信行为记录的。</w:t>
      </w:r>
    </w:p>
    <w:p>
      <w:pPr>
        <w:pStyle w:val="33"/>
        <w:spacing w:line="480" w:lineRule="exact"/>
        <w:ind w:firstLine="561"/>
        <w:rPr>
          <w:rFonts w:ascii="方正仿宋_GBK" w:eastAsia="方正仿宋_GBK"/>
          <w:color w:val="auto"/>
          <w:sz w:val="28"/>
          <w:szCs w:val="28"/>
        </w:rPr>
      </w:pPr>
      <w:r>
        <w:rPr>
          <w:rFonts w:ascii="方正仿宋_GBK" w:eastAsia="方正仿宋_GBK"/>
          <w:color w:val="auto"/>
          <w:sz w:val="28"/>
          <w:szCs w:val="28"/>
        </w:rPr>
        <w:t>2</w:t>
      </w:r>
      <w:r>
        <w:rPr>
          <w:rFonts w:hint="eastAsia" w:ascii="方正仿宋_GBK" w:eastAsia="方正仿宋_GBK"/>
          <w:color w:val="auto"/>
          <w:sz w:val="28"/>
          <w:szCs w:val="28"/>
        </w:rPr>
        <w:t>、资格审查</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资审所需文件：</w:t>
      </w:r>
    </w:p>
    <w:p>
      <w:pPr>
        <w:pStyle w:val="33"/>
        <w:numPr>
          <w:ilvl w:val="0"/>
          <w:numId w:val="5"/>
        </w:numPr>
        <w:spacing w:line="480" w:lineRule="exact"/>
        <w:ind w:left="0" w:firstLine="426"/>
        <w:rPr>
          <w:rFonts w:ascii="方正仿宋_GBK" w:eastAsia="方正仿宋_GBK"/>
          <w:color w:val="auto"/>
          <w:sz w:val="28"/>
          <w:szCs w:val="28"/>
          <w:highlight w:val="none"/>
        </w:rPr>
      </w:pPr>
      <w:r>
        <w:rPr>
          <w:rFonts w:hint="eastAsia" w:ascii="方正仿宋_GBK" w:eastAsia="方正仿宋_GBK"/>
          <w:color w:val="auto"/>
          <w:sz w:val="28"/>
          <w:szCs w:val="28"/>
          <w:highlight w:val="none"/>
          <w:lang w:eastAsia="zh-CN"/>
        </w:rPr>
        <w:t>法人证明文件；</w:t>
      </w:r>
    </w:p>
    <w:p>
      <w:pPr>
        <w:pStyle w:val="33"/>
        <w:numPr>
          <w:ilvl w:val="0"/>
          <w:numId w:val="5"/>
        </w:numPr>
        <w:spacing w:line="480" w:lineRule="exact"/>
        <w:ind w:left="0" w:firstLine="426"/>
        <w:rPr>
          <w:rFonts w:ascii="方正仿宋_GBK" w:eastAsia="方正仿宋_GBK"/>
          <w:color w:val="auto"/>
          <w:sz w:val="28"/>
          <w:szCs w:val="28"/>
          <w:highlight w:val="none"/>
        </w:rPr>
      </w:pPr>
      <w:r>
        <w:rPr>
          <w:rFonts w:hint="eastAsia" w:ascii="方正仿宋_GBK" w:eastAsia="方正仿宋_GBK"/>
          <w:color w:val="auto"/>
          <w:sz w:val="28"/>
          <w:szCs w:val="28"/>
          <w:highlight w:val="none"/>
          <w:lang w:eastAsia="zh-CN"/>
        </w:rPr>
        <w:t>代理人授权委托书；</w:t>
      </w:r>
    </w:p>
    <w:p>
      <w:pPr>
        <w:pStyle w:val="33"/>
        <w:numPr>
          <w:ilvl w:val="0"/>
          <w:numId w:val="5"/>
        </w:numPr>
        <w:spacing w:line="480" w:lineRule="exact"/>
        <w:ind w:left="0" w:firstLine="426"/>
        <w:rPr>
          <w:rFonts w:ascii="方正仿宋_GBK" w:eastAsia="方正仿宋_GBK"/>
          <w:color w:val="auto"/>
          <w:sz w:val="28"/>
          <w:szCs w:val="28"/>
          <w:highlight w:val="none"/>
        </w:rPr>
      </w:pPr>
      <w:r>
        <w:rPr>
          <w:rFonts w:hint="eastAsia" w:ascii="方正仿宋_GBK" w:eastAsia="方正仿宋_GBK"/>
          <w:color w:val="auto"/>
          <w:sz w:val="28"/>
          <w:szCs w:val="28"/>
          <w:highlight w:val="none"/>
        </w:rPr>
        <w:t>营业执照；</w:t>
      </w:r>
    </w:p>
    <w:p>
      <w:pPr>
        <w:pStyle w:val="33"/>
        <w:numPr>
          <w:ilvl w:val="0"/>
          <w:numId w:val="5"/>
        </w:numPr>
        <w:spacing w:line="480" w:lineRule="exact"/>
        <w:ind w:left="0" w:firstLine="426"/>
        <w:rPr>
          <w:rFonts w:ascii="方正仿宋_GBK" w:eastAsia="方正仿宋_GBK"/>
          <w:color w:val="auto"/>
          <w:sz w:val="28"/>
          <w:szCs w:val="28"/>
          <w:highlight w:val="none"/>
        </w:rPr>
      </w:pPr>
      <w:r>
        <w:rPr>
          <w:rFonts w:hint="eastAsia" w:ascii="方正仿宋_GBK" w:eastAsia="方正仿宋_GBK"/>
          <w:color w:val="auto"/>
          <w:sz w:val="28"/>
          <w:szCs w:val="28"/>
          <w:highlight w:val="none"/>
        </w:rPr>
        <w:t>开户银行许可证；</w:t>
      </w:r>
    </w:p>
    <w:p>
      <w:pPr>
        <w:pStyle w:val="33"/>
        <w:numPr>
          <w:ilvl w:val="0"/>
          <w:numId w:val="5"/>
        </w:numPr>
        <w:spacing w:line="480" w:lineRule="exact"/>
        <w:ind w:left="0" w:firstLine="426"/>
        <w:rPr>
          <w:rFonts w:ascii="方正仿宋_GBK" w:eastAsia="方正仿宋_GBK"/>
          <w:color w:val="auto"/>
          <w:sz w:val="28"/>
          <w:szCs w:val="28"/>
          <w:highlight w:val="none"/>
        </w:rPr>
      </w:pPr>
      <w:r>
        <w:rPr>
          <w:rFonts w:hint="eastAsia" w:ascii="方正仿宋_GBK" w:eastAsia="方正仿宋_GBK"/>
          <w:color w:val="auto"/>
          <w:sz w:val="28"/>
          <w:szCs w:val="28"/>
          <w:highlight w:val="none"/>
        </w:rPr>
        <w:t>纳税人资格证明；</w:t>
      </w:r>
    </w:p>
    <w:p>
      <w:pPr>
        <w:pStyle w:val="33"/>
        <w:numPr>
          <w:ilvl w:val="0"/>
          <w:numId w:val="5"/>
        </w:numPr>
        <w:spacing w:line="480" w:lineRule="exact"/>
        <w:ind w:left="0" w:firstLine="426"/>
        <w:rPr>
          <w:rFonts w:ascii="方正仿宋_GBK" w:eastAsia="方正仿宋_GBK"/>
          <w:color w:val="auto"/>
          <w:sz w:val="28"/>
          <w:szCs w:val="28"/>
          <w:highlight w:val="none"/>
        </w:rPr>
      </w:pPr>
      <w:r>
        <w:rPr>
          <w:rFonts w:hint="eastAsia" w:ascii="方正仿宋_GBK" w:eastAsia="方正仿宋_GBK"/>
          <w:color w:val="auto"/>
          <w:sz w:val="28"/>
          <w:szCs w:val="28"/>
          <w:highlight w:val="none"/>
        </w:rPr>
        <w:t>近三年内签约</w:t>
      </w:r>
      <w:r>
        <w:rPr>
          <w:rFonts w:hint="eastAsia" w:ascii="方正仿宋_GBK" w:eastAsia="方正仿宋_GBK"/>
          <w:color w:val="auto"/>
          <w:sz w:val="28"/>
          <w:szCs w:val="28"/>
          <w:highlight w:val="none"/>
          <w:lang w:val="en-US" w:eastAsia="zh-CN"/>
        </w:rPr>
        <w:t>菜场</w:t>
      </w:r>
      <w:r>
        <w:rPr>
          <w:rFonts w:hint="eastAsia" w:ascii="方正仿宋_GBK" w:eastAsia="方正仿宋_GBK"/>
          <w:color w:val="auto"/>
          <w:sz w:val="28"/>
          <w:szCs w:val="28"/>
          <w:highlight w:val="none"/>
        </w:rPr>
        <w:t>合同</w:t>
      </w:r>
      <w:r>
        <w:rPr>
          <w:rFonts w:hint="eastAsia" w:ascii="方正仿宋_GBK" w:eastAsia="方正仿宋_GBK"/>
          <w:color w:val="auto"/>
          <w:sz w:val="28"/>
          <w:szCs w:val="28"/>
          <w:highlight w:val="none"/>
          <w:lang w:val="en-US" w:eastAsia="zh-CN"/>
        </w:rPr>
        <w:t>或配送合同</w:t>
      </w:r>
      <w:r>
        <w:rPr>
          <w:rFonts w:hint="eastAsia" w:hAnsi="宋体"/>
          <w:b w:val="0"/>
          <w:color w:val="auto"/>
          <w:kern w:val="0"/>
          <w:sz w:val="28"/>
          <w:szCs w:val="28"/>
          <w:highlight w:val="none"/>
          <w:lang w:val="en-US" w:eastAsia="zh-CN"/>
        </w:rPr>
        <w:t>（需验合同原件，提供盖章复印件）</w:t>
      </w:r>
      <w:r>
        <w:rPr>
          <w:rFonts w:hint="eastAsia" w:ascii="方正仿宋_GBK" w:eastAsia="方正仿宋_GBK"/>
          <w:color w:val="auto"/>
          <w:sz w:val="28"/>
          <w:szCs w:val="28"/>
          <w:highlight w:val="none"/>
        </w:rPr>
        <w:t>；</w:t>
      </w:r>
    </w:p>
    <w:p>
      <w:pPr>
        <w:pStyle w:val="33"/>
        <w:numPr>
          <w:ilvl w:val="0"/>
          <w:numId w:val="5"/>
        </w:numPr>
        <w:spacing w:line="480" w:lineRule="exact"/>
        <w:ind w:left="0" w:firstLine="426"/>
        <w:rPr>
          <w:rFonts w:hint="eastAsia" w:hAnsi="宋体"/>
          <w:b w:val="0"/>
          <w:color w:val="auto"/>
          <w:kern w:val="0"/>
          <w:sz w:val="28"/>
          <w:szCs w:val="28"/>
          <w:highlight w:val="none"/>
          <w:lang w:eastAsia="zh-CN"/>
        </w:rPr>
      </w:pPr>
      <w:r>
        <w:rPr>
          <w:rFonts w:hint="eastAsia" w:hAnsi="宋体"/>
          <w:b w:val="0"/>
          <w:color w:val="auto"/>
          <w:kern w:val="0"/>
          <w:sz w:val="28"/>
          <w:szCs w:val="28"/>
          <w:highlight w:val="none"/>
          <w:lang w:val="en-US" w:eastAsia="zh-CN"/>
        </w:rPr>
        <w:t>蔬菜货源基地及物流链证明材料；</w:t>
      </w:r>
    </w:p>
    <w:p>
      <w:pPr>
        <w:pStyle w:val="33"/>
        <w:numPr>
          <w:ilvl w:val="0"/>
          <w:numId w:val="0"/>
        </w:numPr>
        <w:spacing w:line="480" w:lineRule="exact"/>
        <w:ind w:left="426" w:leftChars="0"/>
        <w:rPr>
          <w:rFonts w:ascii="方正仿宋_GBK" w:eastAsia="方正仿宋_GBK"/>
          <w:color w:val="auto"/>
          <w:sz w:val="28"/>
          <w:szCs w:val="28"/>
          <w:highlight w:val="yellow"/>
        </w:rPr>
      </w:pPr>
    </w:p>
    <w:p>
      <w:pPr>
        <w:pStyle w:val="33"/>
        <w:spacing w:line="480" w:lineRule="exact"/>
        <w:ind w:firstLine="561"/>
        <w:rPr>
          <w:rFonts w:ascii="方正仿宋_GBK" w:eastAsia="方正仿宋_GBK"/>
          <w:color w:val="auto"/>
          <w:sz w:val="28"/>
          <w:szCs w:val="28"/>
        </w:rPr>
      </w:pPr>
      <w:r>
        <w:rPr>
          <w:rFonts w:ascii="方正仿宋_GBK" w:eastAsia="方正仿宋_GBK"/>
          <w:color w:val="auto"/>
          <w:sz w:val="28"/>
          <w:szCs w:val="28"/>
        </w:rPr>
        <w:t>3</w:t>
      </w:r>
      <w:r>
        <w:rPr>
          <w:rFonts w:hint="eastAsia" w:ascii="方正仿宋_GBK" w:eastAsia="方正仿宋_GBK"/>
          <w:color w:val="auto"/>
          <w:sz w:val="28"/>
          <w:szCs w:val="28"/>
        </w:rPr>
        <w:t>、详细评审</w:t>
      </w:r>
    </w:p>
    <w:p>
      <w:pPr>
        <w:pStyle w:val="33"/>
        <w:spacing w:line="480" w:lineRule="exact"/>
        <w:ind w:firstLine="561"/>
        <w:rPr>
          <w:rFonts w:ascii="方正仿宋_GBK" w:eastAsia="方正仿宋_GBK"/>
          <w:color w:val="auto"/>
          <w:sz w:val="28"/>
          <w:szCs w:val="28"/>
        </w:rPr>
      </w:pPr>
      <w:r>
        <w:rPr>
          <w:rFonts w:hint="eastAsia" w:ascii="方正仿宋_GBK" w:eastAsia="方正仿宋_GBK"/>
          <w:color w:val="auto"/>
          <w:sz w:val="28"/>
          <w:szCs w:val="28"/>
        </w:rPr>
        <w:t>评审委员会对通过初步评审和资格审查的入库申请文件，进行详细评审。</w:t>
      </w:r>
    </w:p>
    <w:p>
      <w:pPr>
        <w:pStyle w:val="33"/>
        <w:spacing w:line="480" w:lineRule="exact"/>
        <w:ind w:firstLine="561"/>
        <w:rPr>
          <w:rFonts w:hint="eastAsia" w:ascii="方正仿宋_GBK" w:eastAsia="方正仿宋_GBK"/>
          <w:sz w:val="28"/>
          <w:szCs w:val="28"/>
        </w:rPr>
      </w:pPr>
    </w:p>
    <w:p>
      <w:pPr>
        <w:pStyle w:val="33"/>
        <w:spacing w:line="480" w:lineRule="exact"/>
        <w:ind w:firstLine="561"/>
        <w:rPr>
          <w:rFonts w:hint="eastAsia" w:ascii="方正仿宋_GBK" w:eastAsia="方正仿宋_GBK"/>
          <w:sz w:val="28"/>
          <w:szCs w:val="28"/>
        </w:rPr>
      </w:pPr>
    </w:p>
    <w:p>
      <w:pPr>
        <w:pStyle w:val="33"/>
        <w:spacing w:line="480" w:lineRule="exact"/>
        <w:ind w:firstLine="561"/>
        <w:rPr>
          <w:rFonts w:hint="eastAsia" w:ascii="方正仿宋_GBK" w:eastAsia="方正仿宋_GBK"/>
          <w:sz w:val="28"/>
          <w:szCs w:val="28"/>
        </w:rPr>
      </w:pPr>
    </w:p>
    <w:p>
      <w:pPr>
        <w:pStyle w:val="33"/>
        <w:spacing w:line="480" w:lineRule="exact"/>
        <w:ind w:firstLine="561"/>
        <w:rPr>
          <w:rFonts w:hint="eastAsia" w:ascii="方正仿宋_GBK" w:eastAsia="方正仿宋_GBK"/>
          <w:sz w:val="28"/>
          <w:szCs w:val="28"/>
        </w:rPr>
      </w:pPr>
    </w:p>
    <w:p>
      <w:pPr>
        <w:pStyle w:val="33"/>
        <w:spacing w:line="480" w:lineRule="exact"/>
        <w:ind w:firstLine="561"/>
        <w:rPr>
          <w:rFonts w:hint="eastAsia" w:ascii="方正仿宋_GBK" w:eastAsia="方正仿宋_GBK"/>
          <w:sz w:val="28"/>
          <w:szCs w:val="28"/>
        </w:rPr>
      </w:pPr>
    </w:p>
    <w:p>
      <w:pPr>
        <w:pStyle w:val="33"/>
        <w:spacing w:line="480" w:lineRule="exact"/>
        <w:ind w:firstLine="561"/>
        <w:rPr>
          <w:rFonts w:hint="eastAsia" w:ascii="方正仿宋_GBK" w:eastAsia="方正仿宋_GBK"/>
          <w:sz w:val="28"/>
          <w:szCs w:val="28"/>
        </w:rPr>
      </w:pPr>
    </w:p>
    <w:p>
      <w:pPr>
        <w:rPr>
          <w:rFonts w:hint="eastAsia"/>
        </w:rPr>
      </w:pPr>
    </w:p>
    <w:p>
      <w:pPr>
        <w:pStyle w:val="3"/>
        <w:numPr>
          <w:ilvl w:val="0"/>
          <w:numId w:val="4"/>
        </w:numPr>
        <w:spacing w:before="0" w:after="0"/>
        <w:jc w:val="center"/>
        <w:rPr>
          <w:rFonts w:ascii="方正小标宋_GBK" w:hAnsi="Times New Roman" w:eastAsia="方正小标宋_GBK" w:cs="Times New Roman"/>
          <w:color w:val="000000"/>
          <w:sz w:val="36"/>
          <w:szCs w:val="36"/>
          <w:u w:color="000000"/>
        </w:rPr>
      </w:pPr>
      <w:r>
        <w:rPr>
          <w:rFonts w:hint="eastAsia" w:ascii="方正小标宋_GBK" w:hAnsi="Times New Roman" w:eastAsia="方正小标宋_GBK" w:cs="Times New Roman"/>
          <w:color w:val="000000"/>
          <w:sz w:val="36"/>
          <w:szCs w:val="36"/>
          <w:u w:color="000000"/>
        </w:rPr>
        <w:t>合格入库企业公示</w:t>
      </w:r>
    </w:p>
    <w:p/>
    <w:p>
      <w:pPr>
        <w:spacing w:line="560" w:lineRule="exact"/>
        <w:ind w:firstLine="560" w:firstLineChars="200"/>
        <w:rPr>
          <w:rFonts w:ascii="方正仿宋_GBK" w:eastAsia="方正仿宋_GBK"/>
          <w:sz w:val="28"/>
          <w:szCs w:val="28"/>
        </w:rPr>
      </w:pPr>
      <w:r>
        <w:rPr>
          <w:rFonts w:hint="eastAsia" w:ascii="方正仿宋_GBK" w:eastAsia="方正仿宋_GBK"/>
          <w:sz w:val="28"/>
          <w:szCs w:val="28"/>
          <w:lang w:val="en-US" w:eastAsia="zh-CN"/>
        </w:rPr>
        <w:t>镇江百姓汇商贸</w:t>
      </w:r>
      <w:r>
        <w:rPr>
          <w:rFonts w:hint="eastAsia" w:ascii="方正仿宋_GBK" w:eastAsia="方正仿宋_GBK"/>
          <w:sz w:val="28"/>
          <w:szCs w:val="28"/>
        </w:rPr>
        <w:t>有限公司的</w:t>
      </w:r>
      <w:r>
        <w:rPr>
          <w:rFonts w:hint="eastAsia" w:ascii="方正仿宋_GBK" w:eastAsia="方正仿宋_GBK"/>
          <w:sz w:val="28"/>
          <w:szCs w:val="28"/>
          <w:lang w:val="en-US" w:eastAsia="zh-CN"/>
        </w:rPr>
        <w:t>经营合作</w:t>
      </w:r>
      <w:r>
        <w:rPr>
          <w:rFonts w:hint="eastAsia" w:ascii="方正仿宋_GBK" w:eastAsia="方正仿宋_GBK"/>
          <w:sz w:val="28"/>
          <w:szCs w:val="28"/>
        </w:rPr>
        <w:t>企业库征集遴选的评标工作已经结束，根据公告的评标、定标标准，确定以下单位进入</w:t>
      </w:r>
      <w:r>
        <w:rPr>
          <w:rFonts w:hint="eastAsia" w:ascii="方正仿宋_GBK" w:eastAsia="方正仿宋_GBK"/>
          <w:sz w:val="28"/>
          <w:szCs w:val="28"/>
          <w:lang w:val="en-US" w:eastAsia="zh-CN"/>
        </w:rPr>
        <w:t>镇江百姓汇商贸</w:t>
      </w:r>
      <w:r>
        <w:rPr>
          <w:rFonts w:hint="eastAsia" w:ascii="方正仿宋_GBK" w:eastAsia="方正仿宋_GBK"/>
          <w:sz w:val="28"/>
          <w:szCs w:val="28"/>
        </w:rPr>
        <w:t>有限公司</w:t>
      </w:r>
      <w:r>
        <w:rPr>
          <w:rFonts w:hint="eastAsia" w:ascii="方正仿宋_GBK" w:eastAsia="方正仿宋_GBK"/>
          <w:sz w:val="28"/>
          <w:szCs w:val="28"/>
          <w:lang w:val="en-US" w:eastAsia="zh-CN"/>
        </w:rPr>
        <w:t>经营合作</w:t>
      </w:r>
      <w:r>
        <w:rPr>
          <w:rFonts w:hint="eastAsia" w:ascii="方正仿宋_GBK" w:eastAsia="方正仿宋_GBK"/>
          <w:sz w:val="28"/>
          <w:szCs w:val="28"/>
        </w:rPr>
        <w:t>企业库。</w:t>
      </w:r>
    </w:p>
    <w:p>
      <w:pPr>
        <w:spacing w:line="560" w:lineRule="exact"/>
        <w:rPr>
          <w:rFonts w:ascii="方正仿宋_GBK" w:eastAsia="方正仿宋_GBK"/>
          <w:sz w:val="28"/>
          <w:szCs w:val="28"/>
        </w:rPr>
      </w:pPr>
    </w:p>
    <w:p>
      <w:pPr>
        <w:spacing w:line="560" w:lineRule="exact"/>
        <w:ind w:firstLine="560" w:firstLineChars="200"/>
        <w:rPr>
          <w:rFonts w:ascii="方正仿宋_GBK" w:eastAsia="方正仿宋_GBK"/>
          <w:sz w:val="28"/>
          <w:szCs w:val="28"/>
        </w:rPr>
      </w:pPr>
      <w:r>
        <w:rPr>
          <w:rFonts w:hint="eastAsia" w:ascii="方正仿宋_GBK" w:eastAsia="方正仿宋_GBK"/>
          <w:sz w:val="28"/>
          <w:szCs w:val="28"/>
          <w:lang w:val="en-US" w:eastAsia="zh-CN"/>
        </w:rPr>
        <w:t>经营合作企业</w:t>
      </w:r>
      <w:r>
        <w:rPr>
          <w:rFonts w:hint="eastAsia" w:ascii="方正仿宋_GBK" w:eastAsia="方正仿宋_GBK"/>
          <w:sz w:val="28"/>
          <w:szCs w:val="28"/>
        </w:rPr>
        <w:t>库名单：</w:t>
      </w:r>
    </w:p>
    <w:p>
      <w:pPr>
        <w:spacing w:line="460" w:lineRule="exact"/>
        <w:rPr>
          <w:rFonts w:hint="default" w:ascii="方正仿宋_GBK" w:eastAsia="方正仿宋_GBK"/>
          <w:sz w:val="28"/>
          <w:szCs w:val="28"/>
          <w:lang w:val="en-US" w:eastAsia="zh-CN"/>
        </w:rPr>
      </w:pPr>
      <w:r>
        <w:rPr>
          <w:rFonts w:hint="eastAsia" w:ascii="方正仿宋_GBK" w:eastAsia="方正仿宋_GBK"/>
          <w:sz w:val="28"/>
          <w:szCs w:val="28"/>
        </w:rPr>
        <w:t>1、</w:t>
      </w:r>
    </w:p>
    <w:p>
      <w:pPr>
        <w:spacing w:line="460" w:lineRule="exact"/>
        <w:rPr>
          <w:rFonts w:hint="default" w:ascii="方正仿宋_GBK" w:eastAsia="方正仿宋_GBK"/>
          <w:sz w:val="28"/>
          <w:szCs w:val="28"/>
          <w:lang w:val="en-US" w:eastAsia="zh-CN"/>
        </w:rPr>
      </w:pPr>
    </w:p>
    <w:p>
      <w:pPr>
        <w:spacing w:line="460" w:lineRule="exact"/>
        <w:rPr>
          <w:rFonts w:hint="eastAsia" w:ascii="方正仿宋_GBK" w:eastAsia="方正仿宋_GBK"/>
          <w:sz w:val="28"/>
          <w:szCs w:val="28"/>
        </w:rPr>
      </w:pPr>
    </w:p>
    <w:p>
      <w:pPr>
        <w:spacing w:line="360" w:lineRule="auto"/>
        <w:rPr>
          <w:rStyle w:val="24"/>
          <w:rFonts w:ascii="宋体" w:cs="宋体"/>
          <w:b/>
          <w:bCs/>
          <w:sz w:val="36"/>
          <w:szCs w:val="36"/>
          <w:lang w:val="zh-CN"/>
        </w:rPr>
      </w:pPr>
    </w:p>
    <w:p>
      <w:pPr>
        <w:spacing w:line="360" w:lineRule="auto"/>
        <w:rPr>
          <w:rStyle w:val="24"/>
          <w:rFonts w:ascii="宋体" w:cs="宋体"/>
          <w:b/>
          <w:bCs/>
          <w:sz w:val="36"/>
          <w:szCs w:val="36"/>
          <w:lang w:val="zh-CN"/>
        </w:rPr>
      </w:pPr>
    </w:p>
    <w:p>
      <w:pPr>
        <w:spacing w:line="360" w:lineRule="auto"/>
        <w:rPr>
          <w:rStyle w:val="24"/>
          <w:rFonts w:ascii="宋体" w:cs="宋体"/>
          <w:b/>
          <w:bCs/>
          <w:sz w:val="36"/>
          <w:szCs w:val="36"/>
          <w:lang w:val="zh-CN"/>
        </w:rPr>
      </w:pPr>
    </w:p>
    <w:p>
      <w:pPr>
        <w:spacing w:line="360" w:lineRule="auto"/>
        <w:rPr>
          <w:rStyle w:val="24"/>
          <w:rFonts w:ascii="宋体" w:cs="宋体"/>
          <w:b/>
          <w:bCs/>
          <w:sz w:val="36"/>
          <w:szCs w:val="36"/>
          <w:lang w:val="zh-CN"/>
        </w:rPr>
      </w:pPr>
    </w:p>
    <w:p>
      <w:pPr>
        <w:spacing w:line="360" w:lineRule="auto"/>
        <w:jc w:val="center"/>
        <w:rPr>
          <w:rStyle w:val="24"/>
          <w:rFonts w:ascii="宋体" w:cs="宋体"/>
          <w:b/>
          <w:bCs/>
          <w:sz w:val="36"/>
          <w:szCs w:val="36"/>
          <w:lang w:val="zh-CN"/>
        </w:rPr>
      </w:pPr>
    </w:p>
    <w:p>
      <w:pPr>
        <w:spacing w:line="360" w:lineRule="auto"/>
        <w:jc w:val="center"/>
        <w:rPr>
          <w:rStyle w:val="24"/>
          <w:rFonts w:ascii="宋体" w:cs="宋体"/>
          <w:b/>
          <w:bCs/>
          <w:sz w:val="36"/>
          <w:szCs w:val="36"/>
          <w:lang w:val="zh-CN"/>
        </w:rPr>
      </w:pPr>
    </w:p>
    <w:p>
      <w:pPr>
        <w:spacing w:line="360" w:lineRule="auto"/>
        <w:jc w:val="center"/>
        <w:rPr>
          <w:rStyle w:val="24"/>
          <w:rFonts w:ascii="宋体" w:cs="宋体"/>
          <w:b/>
          <w:bCs/>
          <w:sz w:val="36"/>
          <w:szCs w:val="36"/>
          <w:lang w:val="zh-CN"/>
        </w:rPr>
      </w:pPr>
    </w:p>
    <w:p>
      <w:pPr>
        <w:spacing w:line="360" w:lineRule="auto"/>
        <w:jc w:val="center"/>
        <w:rPr>
          <w:rStyle w:val="24"/>
          <w:rFonts w:ascii="宋体" w:cs="宋体"/>
          <w:b/>
          <w:bCs/>
          <w:sz w:val="36"/>
          <w:szCs w:val="36"/>
          <w:lang w:val="zh-CN"/>
        </w:rPr>
      </w:pPr>
      <w:r>
        <w:rPr>
          <w:rFonts w:hint="eastAsia" w:ascii="方正仿宋_GBK" w:eastAsia="方正仿宋_GBK"/>
          <w:sz w:val="28"/>
          <w:szCs w:val="28"/>
        </w:rPr>
        <w:t xml:space="preserve">            </w:t>
      </w:r>
      <w:r>
        <w:rPr>
          <w:rFonts w:hint="eastAsia" w:ascii="方正仿宋_GBK" w:eastAsia="方正仿宋_GBK"/>
          <w:sz w:val="28"/>
          <w:szCs w:val="28"/>
          <w:lang w:val="en-US" w:eastAsia="zh-CN"/>
        </w:rPr>
        <w:t xml:space="preserve"> </w:t>
      </w:r>
      <w:r>
        <w:rPr>
          <w:rFonts w:hint="eastAsia" w:ascii="方正仿宋_GBK" w:eastAsia="方正仿宋_GBK"/>
          <w:sz w:val="28"/>
          <w:szCs w:val="28"/>
        </w:rPr>
        <w:t xml:space="preserve">  </w:t>
      </w:r>
      <w:r>
        <w:rPr>
          <w:rFonts w:hint="eastAsia" w:ascii="方正仿宋_GBK" w:eastAsia="方正仿宋_GBK"/>
          <w:sz w:val="28"/>
          <w:szCs w:val="28"/>
          <w:lang w:val="en-US" w:eastAsia="zh-CN"/>
        </w:rPr>
        <w:t>镇江百姓汇商贸</w:t>
      </w:r>
      <w:r>
        <w:rPr>
          <w:rFonts w:hint="eastAsia" w:ascii="方正仿宋_GBK" w:eastAsia="方正仿宋_GBK"/>
          <w:sz w:val="28"/>
          <w:szCs w:val="28"/>
        </w:rPr>
        <w:t>有限公司</w:t>
      </w:r>
    </w:p>
    <w:p>
      <w:pPr>
        <w:spacing w:line="360" w:lineRule="auto"/>
        <w:jc w:val="center"/>
        <w:rPr>
          <w:rFonts w:ascii="方正仿宋_GBK" w:eastAsia="方正仿宋_GBK"/>
          <w:sz w:val="28"/>
          <w:szCs w:val="28"/>
        </w:rPr>
      </w:pPr>
      <w:r>
        <w:rPr>
          <w:rFonts w:hint="eastAsia" w:ascii="方正仿宋_GBK" w:eastAsia="方正仿宋_GBK"/>
          <w:sz w:val="28"/>
          <w:szCs w:val="28"/>
        </w:rPr>
        <w:t xml:space="preserve">               2019年</w:t>
      </w:r>
      <w:r>
        <w:rPr>
          <w:rFonts w:hint="eastAsia" w:ascii="方正仿宋_GBK" w:eastAsia="方正仿宋_GBK"/>
          <w:sz w:val="28"/>
          <w:szCs w:val="28"/>
          <w:lang w:val="en-US" w:eastAsia="zh-CN"/>
        </w:rPr>
        <w:t>11</w:t>
      </w:r>
      <w:r>
        <w:rPr>
          <w:rFonts w:hint="eastAsia" w:ascii="方正仿宋_GBK" w:eastAsia="方正仿宋_GBK"/>
          <w:sz w:val="28"/>
          <w:szCs w:val="28"/>
        </w:rPr>
        <w:t>月</w:t>
      </w:r>
      <w:r>
        <w:rPr>
          <w:rFonts w:hint="eastAsia" w:ascii="方正仿宋_GBK" w:eastAsia="方正仿宋_GBK"/>
          <w:sz w:val="28"/>
          <w:szCs w:val="28"/>
          <w:lang w:val="en-US" w:eastAsia="zh-CN"/>
        </w:rPr>
        <w:t xml:space="preserve"> </w:t>
      </w:r>
      <w:r>
        <w:rPr>
          <w:rFonts w:hint="eastAsia" w:ascii="方正仿宋_GBK" w:eastAsia="方正仿宋_GBK"/>
          <w:sz w:val="28"/>
          <w:szCs w:val="28"/>
        </w:rPr>
        <w:t>日</w:t>
      </w:r>
    </w:p>
    <w:p>
      <w:pPr>
        <w:spacing w:line="360" w:lineRule="auto"/>
        <w:jc w:val="center"/>
        <w:rPr>
          <w:rStyle w:val="24"/>
          <w:rFonts w:ascii="宋体" w:cs="宋体"/>
          <w:b/>
          <w:bCs/>
          <w:sz w:val="36"/>
          <w:szCs w:val="36"/>
          <w:lang w:val="zh-CN"/>
        </w:rPr>
      </w:pPr>
    </w:p>
    <w:p>
      <w:pPr>
        <w:spacing w:line="360" w:lineRule="auto"/>
        <w:jc w:val="center"/>
        <w:rPr>
          <w:rStyle w:val="24"/>
          <w:rFonts w:ascii="宋体" w:cs="宋体"/>
          <w:b/>
          <w:bCs/>
          <w:sz w:val="36"/>
          <w:szCs w:val="36"/>
          <w:lang w:val="zh-CN"/>
        </w:rPr>
      </w:pPr>
    </w:p>
    <w:p>
      <w:pPr>
        <w:spacing w:line="360" w:lineRule="auto"/>
        <w:jc w:val="center"/>
        <w:rPr>
          <w:rStyle w:val="24"/>
          <w:rFonts w:ascii="宋体" w:cs="宋体"/>
          <w:b/>
          <w:bCs/>
          <w:sz w:val="36"/>
          <w:szCs w:val="36"/>
          <w:lang w:val="zh-CN"/>
        </w:rPr>
      </w:pPr>
    </w:p>
    <w:p>
      <w:pPr>
        <w:pStyle w:val="33"/>
        <w:spacing w:line="360" w:lineRule="auto"/>
        <w:ind w:firstLine="560"/>
        <w:rPr>
          <w:sz w:val="28"/>
          <w:szCs w:val="28"/>
        </w:rPr>
      </w:pPr>
    </w:p>
    <w:p>
      <w:pPr>
        <w:pStyle w:val="33"/>
        <w:ind w:firstLine="560"/>
        <w:rPr>
          <w:sz w:val="28"/>
          <w:szCs w:val="28"/>
        </w:rPr>
      </w:pPr>
    </w:p>
    <w:p>
      <w:pPr>
        <w:pStyle w:val="33"/>
        <w:rPr>
          <w:sz w:val="28"/>
          <w:szCs w:val="28"/>
        </w:rPr>
      </w:pPr>
    </w:p>
    <w:p>
      <w:pPr>
        <w:pStyle w:val="2"/>
        <w:numPr>
          <w:ilvl w:val="0"/>
          <w:numId w:val="3"/>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入库申请文件</w:t>
      </w:r>
    </w:p>
    <w:p>
      <w:pPr>
        <w:pStyle w:val="2"/>
        <w:numPr>
          <w:ilvl w:val="0"/>
          <w:numId w:val="6"/>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lang w:val="en-US" w:eastAsia="zh-CN"/>
        </w:rPr>
        <w:t>经营合作企业</w:t>
      </w:r>
      <w:r>
        <w:rPr>
          <w:rFonts w:hint="eastAsia" w:ascii="方正小标宋_GBK" w:eastAsia="方正小标宋_GBK"/>
          <w:color w:val="000000"/>
          <w:kern w:val="2"/>
          <w:sz w:val="36"/>
          <w:szCs w:val="36"/>
          <w:u w:color="000000"/>
        </w:rPr>
        <w:t>入库报名函</w:t>
      </w:r>
    </w:p>
    <w:p>
      <w:pPr>
        <w:spacing w:line="560" w:lineRule="exact"/>
        <w:jc w:val="left"/>
        <w:rPr>
          <w:rFonts w:ascii="方正仿宋_GBK" w:hAnsi="宋体" w:eastAsia="方正仿宋_GBK"/>
          <w:sz w:val="28"/>
          <w:szCs w:val="28"/>
        </w:rPr>
      </w:pPr>
      <w:r>
        <w:rPr>
          <w:rFonts w:hint="eastAsia" w:ascii="方正仿宋_GBK" w:hAnsi="宋体" w:eastAsia="方正仿宋_GBK"/>
          <w:sz w:val="28"/>
          <w:szCs w:val="28"/>
          <w:lang w:val="en-US" w:eastAsia="zh-CN"/>
        </w:rPr>
        <w:t>镇江百姓汇商贸</w:t>
      </w:r>
      <w:r>
        <w:rPr>
          <w:rFonts w:hint="eastAsia" w:ascii="方正仿宋_GBK" w:hAnsi="宋体" w:eastAsia="方正仿宋_GBK"/>
          <w:sz w:val="28"/>
          <w:szCs w:val="28"/>
        </w:rPr>
        <w:t>有限公司：</w:t>
      </w:r>
    </w:p>
    <w:p>
      <w:pPr>
        <w:spacing w:line="560" w:lineRule="exact"/>
        <w:ind w:left="3"/>
        <w:jc w:val="left"/>
        <w:rPr>
          <w:rFonts w:ascii="方正仿宋_GBK" w:hAnsi="宋体" w:eastAsia="方正仿宋_GBK"/>
          <w:sz w:val="28"/>
          <w:szCs w:val="28"/>
        </w:rPr>
      </w:pPr>
      <w:r>
        <w:rPr>
          <w:rFonts w:hint="eastAsia" w:ascii="方正仿宋_GBK" w:hAnsi="宋体" w:eastAsia="方正仿宋_GBK"/>
          <w:sz w:val="28"/>
          <w:szCs w:val="28"/>
        </w:rPr>
        <w:t xml:space="preserve">    本公司自愿报名参加贵公司建立</w:t>
      </w:r>
      <w:r>
        <w:rPr>
          <w:rFonts w:hint="eastAsia" w:ascii="方正仿宋_GBK" w:hAnsi="宋体" w:eastAsia="方正仿宋_GBK"/>
          <w:sz w:val="28"/>
          <w:szCs w:val="28"/>
          <w:lang w:val="en-US" w:eastAsia="zh-CN"/>
        </w:rPr>
        <w:t>经营合作</w:t>
      </w:r>
      <w:r>
        <w:rPr>
          <w:rFonts w:hint="eastAsia" w:ascii="方正仿宋_GBK" w:hAnsi="宋体" w:eastAsia="方正仿宋_GBK"/>
          <w:sz w:val="28"/>
          <w:szCs w:val="28"/>
        </w:rPr>
        <w:t>企业库的评选，并承诺所提供资料真实可信。如报名成功，将按入库文件要求填报《入库申请文件》，认可并接受贵公司对本企业入库申请文件的审查、评分、排名，认可并接受贵公司关于本企业是否有资格进入贵公司</w:t>
      </w:r>
      <w:r>
        <w:rPr>
          <w:rFonts w:hint="eastAsia" w:ascii="方正仿宋_GBK" w:hAnsi="宋体" w:eastAsia="方正仿宋_GBK"/>
          <w:sz w:val="28"/>
          <w:szCs w:val="28"/>
          <w:lang w:val="en-US" w:eastAsia="zh-CN"/>
        </w:rPr>
        <w:t>经营合作</w:t>
      </w:r>
      <w:r>
        <w:rPr>
          <w:rFonts w:hint="eastAsia" w:ascii="方正仿宋_GBK" w:hAnsi="宋体" w:eastAsia="方正仿宋_GBK"/>
          <w:sz w:val="28"/>
          <w:szCs w:val="28"/>
        </w:rPr>
        <w:t>企业库的决定。</w:t>
      </w:r>
    </w:p>
    <w:p>
      <w:pPr>
        <w:spacing w:line="560" w:lineRule="exact"/>
        <w:rPr>
          <w:rFonts w:ascii="方正仿宋_GBK" w:hAnsi="宋体" w:eastAsia="方正仿宋_GBK"/>
          <w:kern w:val="0"/>
          <w:sz w:val="36"/>
          <w:szCs w:val="20"/>
        </w:rPr>
      </w:pPr>
    </w:p>
    <w:p>
      <w:pPr>
        <w:spacing w:line="560" w:lineRule="exact"/>
        <w:ind w:firstLine="420" w:firstLineChars="200"/>
        <w:rPr>
          <w:rFonts w:ascii="方正仿宋_GBK" w:hAnsi="宋体" w:eastAsia="方正仿宋_GBK"/>
          <w:szCs w:val="21"/>
        </w:rPr>
      </w:pPr>
    </w:p>
    <w:p>
      <w:pPr>
        <w:spacing w:line="560" w:lineRule="exact"/>
        <w:ind w:firstLine="420" w:firstLineChars="200"/>
        <w:rPr>
          <w:rFonts w:ascii="方正仿宋_GBK" w:hAnsi="宋体" w:eastAsia="方正仿宋_GBK"/>
          <w:szCs w:val="21"/>
        </w:rPr>
      </w:pPr>
    </w:p>
    <w:p>
      <w:pPr>
        <w:spacing w:line="560" w:lineRule="exact"/>
        <w:ind w:right="2660"/>
        <w:jc w:val="center"/>
        <w:rPr>
          <w:rFonts w:ascii="宋体" w:hAnsi="宋体" w:cs="宋体"/>
          <w:sz w:val="28"/>
          <w:szCs w:val="28"/>
        </w:rPr>
      </w:pPr>
      <w:r>
        <w:rPr>
          <w:rFonts w:hint="eastAsia" w:ascii="方正仿宋_GBK" w:hAnsi="宋体" w:eastAsia="方正仿宋_GBK"/>
          <w:sz w:val="28"/>
          <w:szCs w:val="28"/>
        </w:rPr>
        <w:t>单位名称（</w:t>
      </w:r>
      <w:r>
        <w:rPr>
          <w:rFonts w:hint="eastAsia" w:ascii="宋体" w:hAnsi="宋体" w:cs="宋体"/>
          <w:sz w:val="28"/>
          <w:szCs w:val="28"/>
        </w:rPr>
        <w:t>盖章</w:t>
      </w:r>
      <w:r>
        <w:rPr>
          <w:rFonts w:hint="eastAsia" w:ascii="方正仿宋_GBK" w:hAnsi="宋体" w:eastAsia="方正仿宋_GBK"/>
          <w:sz w:val="28"/>
          <w:szCs w:val="28"/>
        </w:rPr>
        <w:t>）</w:t>
      </w:r>
      <w:r>
        <w:rPr>
          <w:rFonts w:hint="eastAsia" w:ascii="宋体" w:hAnsi="宋体" w:cs="宋体"/>
          <w:sz w:val="28"/>
          <w:szCs w:val="28"/>
        </w:rPr>
        <w:t>：</w:t>
      </w:r>
    </w:p>
    <w:p>
      <w:pPr>
        <w:spacing w:line="560" w:lineRule="exact"/>
        <w:ind w:right="560" w:firstLine="4760" w:firstLineChars="1700"/>
        <w:rPr>
          <w:rFonts w:ascii="宋体" w:cs="宋体"/>
          <w:sz w:val="28"/>
          <w:szCs w:val="28"/>
        </w:rPr>
      </w:pPr>
    </w:p>
    <w:p>
      <w:pPr>
        <w:spacing w:line="560" w:lineRule="exact"/>
        <w:ind w:right="560" w:firstLine="4760" w:firstLineChars="1700"/>
        <w:rPr>
          <w:rFonts w:ascii="方正仿宋_GBK" w:hAnsi="宋体" w:eastAsia="方正仿宋_GBK"/>
          <w:szCs w:val="21"/>
        </w:rPr>
      </w:pPr>
      <w:r>
        <w:rPr>
          <w:rFonts w:hint="eastAsia" w:ascii="方正仿宋_GBK" w:hAnsi="宋体" w:eastAsia="方正仿宋_GBK"/>
          <w:sz w:val="28"/>
          <w:szCs w:val="28"/>
        </w:rPr>
        <w:t>二</w:t>
      </w:r>
      <w:r>
        <w:rPr>
          <w:rFonts w:hint="eastAsia" w:ascii="方正仿宋_GBK" w:hAnsi="宋体" w:eastAsia="方正仿宋_GBK" w:cs="宋体"/>
          <w:sz w:val="28"/>
          <w:szCs w:val="28"/>
        </w:rPr>
        <w:t>〇一九年  月  日</w:t>
      </w: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spacing w:line="460" w:lineRule="exact"/>
        <w:ind w:firstLine="420" w:firstLineChars="200"/>
        <w:rPr>
          <w:rFonts w:ascii="宋体"/>
          <w:szCs w:val="21"/>
        </w:rPr>
      </w:pPr>
    </w:p>
    <w:p>
      <w:pPr>
        <w:pStyle w:val="2"/>
        <w:numPr>
          <w:ilvl w:val="0"/>
          <w:numId w:val="6"/>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lang w:val="en-US" w:eastAsia="zh-CN"/>
        </w:rPr>
        <w:t>经营合作</w:t>
      </w:r>
      <w:r>
        <w:rPr>
          <w:rFonts w:hint="eastAsia" w:ascii="方正小标宋_GBK" w:eastAsia="方正小标宋_GBK"/>
          <w:color w:val="000000"/>
          <w:kern w:val="2"/>
          <w:sz w:val="36"/>
          <w:szCs w:val="36"/>
          <w:u w:color="000000"/>
        </w:rPr>
        <w:t>企业库入库</w:t>
      </w:r>
    </w:p>
    <w:p>
      <w:pPr>
        <w:pStyle w:val="2"/>
        <w:spacing w:before="0" w:after="0"/>
        <w:ind w:left="840" w:leftChars="400" w:firstLine="3253" w:firstLineChars="900"/>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申请文件</w:t>
      </w:r>
    </w:p>
    <w:p>
      <w:pPr>
        <w:ind w:left="3"/>
        <w:rPr>
          <w:rFonts w:ascii="宋体"/>
          <w:sz w:val="44"/>
          <w:szCs w:val="44"/>
        </w:rPr>
      </w:pPr>
    </w:p>
    <w:p>
      <w:pPr>
        <w:ind w:left="3"/>
        <w:rPr>
          <w:rFonts w:ascii="宋体"/>
          <w:sz w:val="44"/>
          <w:szCs w:val="44"/>
        </w:rPr>
      </w:pPr>
    </w:p>
    <w:p>
      <w:pPr>
        <w:ind w:left="3"/>
        <w:rPr>
          <w:rFonts w:ascii="宋体"/>
          <w:sz w:val="44"/>
          <w:szCs w:val="44"/>
        </w:rPr>
      </w:pPr>
    </w:p>
    <w:p>
      <w:pPr>
        <w:ind w:left="3"/>
        <w:rPr>
          <w:rFonts w:ascii="宋体"/>
          <w:sz w:val="44"/>
          <w:szCs w:val="44"/>
        </w:rPr>
      </w:pPr>
    </w:p>
    <w:p>
      <w:pPr>
        <w:ind w:left="3"/>
        <w:rPr>
          <w:rFonts w:ascii="宋体"/>
          <w:sz w:val="36"/>
          <w:szCs w:val="36"/>
        </w:rPr>
      </w:pPr>
    </w:p>
    <w:p>
      <w:pPr>
        <w:rPr>
          <w:rFonts w:ascii="宋体"/>
          <w:sz w:val="36"/>
          <w:szCs w:val="36"/>
          <w:u w:val="single"/>
        </w:rPr>
      </w:pPr>
      <w:r>
        <w:rPr>
          <w:rFonts w:hint="eastAsia" w:ascii="方正小标宋_GBK" w:eastAsia="方正小标宋_GBK"/>
          <w:b/>
          <w:bCs/>
          <w:color w:val="000000"/>
          <w:sz w:val="36"/>
          <w:szCs w:val="36"/>
          <w:u w:color="000000"/>
        </w:rPr>
        <w:t>企业名称：</w:t>
      </w:r>
    </w:p>
    <w:p>
      <w:pPr>
        <w:rPr>
          <w:rFonts w:ascii="宋体"/>
          <w:sz w:val="36"/>
          <w:szCs w:val="36"/>
          <w:u w:val="single"/>
        </w:rPr>
      </w:pPr>
      <w:r>
        <w:rPr>
          <w:rFonts w:hint="eastAsia" w:ascii="方正小标宋_GBK" w:eastAsia="方正小标宋_GBK"/>
          <w:b/>
          <w:bCs/>
          <w:color w:val="000000"/>
          <w:sz w:val="36"/>
          <w:szCs w:val="36"/>
          <w:u w:color="000000"/>
        </w:rPr>
        <w:t>企业法人：</w:t>
      </w:r>
    </w:p>
    <w:p>
      <w:pPr>
        <w:rPr>
          <w:rFonts w:ascii="宋体"/>
          <w:sz w:val="36"/>
          <w:szCs w:val="36"/>
          <w:u w:val="single"/>
        </w:rPr>
      </w:pPr>
      <w:r>
        <w:rPr>
          <w:rFonts w:hint="eastAsia" w:ascii="方正小标宋_GBK" w:eastAsia="方正小标宋_GBK"/>
          <w:b/>
          <w:bCs/>
          <w:color w:val="000000"/>
          <w:sz w:val="36"/>
          <w:szCs w:val="36"/>
          <w:u w:color="000000"/>
        </w:rPr>
        <w:t>企业地址：</w:t>
      </w:r>
    </w:p>
    <w:p>
      <w:pPr>
        <w:ind w:left="3"/>
        <w:rPr>
          <w:rFonts w:ascii="宋体" w:hAnsi="宋体"/>
          <w:sz w:val="36"/>
          <w:szCs w:val="36"/>
        </w:rPr>
      </w:pPr>
      <w:r>
        <w:rPr>
          <w:rFonts w:hint="eastAsia" w:ascii="方正小标宋_GBK" w:eastAsia="方正小标宋_GBK"/>
          <w:b/>
          <w:bCs/>
          <w:color w:val="000000"/>
          <w:sz w:val="36"/>
          <w:szCs w:val="36"/>
          <w:u w:color="000000"/>
        </w:rPr>
        <w:t>联系电话</w:t>
      </w:r>
      <w:r>
        <w:rPr>
          <w:rFonts w:hint="eastAsia" w:ascii="宋体" w:hAnsi="宋体"/>
          <w:sz w:val="36"/>
          <w:szCs w:val="36"/>
        </w:rPr>
        <w:t>：</w:t>
      </w:r>
    </w:p>
    <w:p>
      <w:pPr>
        <w:ind w:left="3"/>
        <w:rPr>
          <w:rFonts w:ascii="宋体"/>
          <w:sz w:val="36"/>
          <w:szCs w:val="36"/>
          <w:u w:val="single"/>
        </w:rPr>
      </w:pPr>
    </w:p>
    <w:p>
      <w:pPr>
        <w:ind w:left="3"/>
        <w:rPr>
          <w:rFonts w:ascii="宋体"/>
          <w:sz w:val="36"/>
          <w:szCs w:val="36"/>
          <w:u w:val="single"/>
        </w:rPr>
      </w:pPr>
    </w:p>
    <w:p>
      <w:pPr>
        <w:ind w:left="3"/>
        <w:rPr>
          <w:rFonts w:ascii="宋体"/>
          <w:sz w:val="36"/>
          <w:szCs w:val="36"/>
          <w:u w:val="single"/>
        </w:rPr>
      </w:pPr>
    </w:p>
    <w:p>
      <w:pPr>
        <w:ind w:left="3"/>
        <w:rPr>
          <w:rFonts w:ascii="宋体"/>
          <w:sz w:val="36"/>
          <w:szCs w:val="36"/>
          <w:u w:val="single"/>
        </w:rPr>
      </w:pPr>
    </w:p>
    <w:p>
      <w:pPr>
        <w:ind w:left="3"/>
        <w:rPr>
          <w:rFonts w:ascii="宋体"/>
          <w:sz w:val="36"/>
          <w:szCs w:val="36"/>
          <w:u w:val="single"/>
        </w:rPr>
      </w:pPr>
    </w:p>
    <w:p>
      <w:pPr>
        <w:ind w:left="3"/>
        <w:rPr>
          <w:rFonts w:ascii="宋体"/>
          <w:sz w:val="36"/>
          <w:szCs w:val="36"/>
          <w:u w:val="single"/>
        </w:rPr>
      </w:pPr>
      <w:r>
        <w:rPr>
          <w:rFonts w:hint="eastAsia" w:ascii="宋体"/>
          <w:sz w:val="36"/>
          <w:szCs w:val="36"/>
        </w:rPr>
        <w:t xml:space="preserve">                             </w:t>
      </w:r>
      <w:r>
        <w:rPr>
          <w:rFonts w:hint="eastAsia" w:ascii="方正小标宋_GBK" w:eastAsia="方正小标宋_GBK"/>
          <w:b/>
          <w:bCs/>
          <w:color w:val="000000"/>
          <w:sz w:val="36"/>
          <w:szCs w:val="36"/>
          <w:u w:color="000000"/>
        </w:rPr>
        <w:t>日期：  年  月  日</w:t>
      </w:r>
    </w:p>
    <w:p>
      <w:pPr>
        <w:spacing w:line="460" w:lineRule="exact"/>
        <w:ind w:firstLine="640" w:firstLineChars="200"/>
        <w:rPr>
          <w:rFonts w:ascii="宋体"/>
          <w:kern w:val="0"/>
          <w:sz w:val="32"/>
          <w:szCs w:val="32"/>
        </w:rPr>
      </w:pPr>
    </w:p>
    <w:p>
      <w:pPr>
        <w:spacing w:line="460" w:lineRule="exact"/>
        <w:ind w:firstLine="640" w:firstLineChars="200"/>
        <w:rPr>
          <w:rFonts w:ascii="宋体"/>
          <w:kern w:val="0"/>
          <w:sz w:val="32"/>
          <w:szCs w:val="32"/>
        </w:rPr>
      </w:pPr>
    </w:p>
    <w:p>
      <w:pPr>
        <w:spacing w:line="460" w:lineRule="exact"/>
        <w:ind w:firstLine="720" w:firstLineChars="200"/>
        <w:rPr>
          <w:rFonts w:ascii="宋体"/>
          <w:kern w:val="0"/>
          <w:sz w:val="36"/>
          <w:szCs w:val="20"/>
        </w:rPr>
      </w:pPr>
    </w:p>
    <w:p>
      <w:pPr>
        <w:spacing w:line="460" w:lineRule="exact"/>
        <w:rPr>
          <w:rFonts w:ascii="宋体"/>
          <w:kern w:val="0"/>
          <w:sz w:val="36"/>
          <w:szCs w:val="20"/>
        </w:rPr>
      </w:pPr>
    </w:p>
    <w:p>
      <w:pPr>
        <w:spacing w:line="460" w:lineRule="exact"/>
        <w:rPr>
          <w:rFonts w:ascii="宋体"/>
          <w:kern w:val="0"/>
          <w:sz w:val="36"/>
          <w:szCs w:val="20"/>
        </w:rPr>
      </w:pPr>
    </w:p>
    <w:p>
      <w:pPr>
        <w:pStyle w:val="2"/>
        <w:numPr>
          <w:ilvl w:val="0"/>
          <w:numId w:val="6"/>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承诺书</w:t>
      </w:r>
    </w:p>
    <w:p>
      <w:pPr>
        <w:spacing w:line="56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u w:val="single"/>
        </w:rPr>
        <w:t>（企业名称）</w:t>
      </w:r>
      <w:r>
        <w:rPr>
          <w:rFonts w:hint="eastAsia" w:ascii="方正仿宋_GBK" w:hAnsi="宋体" w:eastAsia="方正仿宋_GBK"/>
          <w:sz w:val="28"/>
          <w:szCs w:val="28"/>
        </w:rPr>
        <w:t>郑重承诺：</w:t>
      </w:r>
    </w:p>
    <w:p>
      <w:pPr>
        <w:spacing w:line="56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一、本企业此次填报的《</w:t>
      </w:r>
      <w:r>
        <w:rPr>
          <w:rFonts w:hint="eastAsia" w:ascii="方正仿宋_GBK" w:hAnsi="宋体" w:eastAsia="方正仿宋_GBK"/>
          <w:sz w:val="28"/>
          <w:szCs w:val="28"/>
          <w:lang w:val="en-US" w:eastAsia="zh-CN"/>
        </w:rPr>
        <w:t>镇江百姓汇商贸</w:t>
      </w:r>
      <w:r>
        <w:rPr>
          <w:rFonts w:hint="eastAsia" w:ascii="方正仿宋_GBK" w:hAnsi="宋体" w:eastAsia="方正仿宋_GBK"/>
          <w:sz w:val="28"/>
          <w:szCs w:val="28"/>
        </w:rPr>
        <w:t>有限公司</w:t>
      </w:r>
      <w:r>
        <w:rPr>
          <w:rFonts w:hint="eastAsia" w:ascii="方正仿宋_GBK" w:hAnsi="宋体" w:eastAsia="方正仿宋_GBK"/>
          <w:sz w:val="28"/>
          <w:szCs w:val="28"/>
          <w:lang w:val="en-US" w:eastAsia="zh-CN"/>
        </w:rPr>
        <w:t>经营合作</w:t>
      </w:r>
      <w:r>
        <w:rPr>
          <w:rFonts w:hint="eastAsia" w:ascii="方正仿宋_GBK" w:hAnsi="宋体" w:eastAsia="方正仿宋_GBK"/>
          <w:sz w:val="28"/>
          <w:szCs w:val="28"/>
        </w:rPr>
        <w:t>企业库入库申请文件》及附件等所有资料真实可信，不存在虚假、隐瞒情况。</w:t>
      </w:r>
    </w:p>
    <w:p>
      <w:pPr>
        <w:spacing w:line="56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二、本企业严格遵守国家相关法律、法规，经营活动中信誉良好，没有处于投标禁入期或财产被接管、冻结、破产的状态，且近三年内无下列不良记录：</w:t>
      </w:r>
      <w:r>
        <w:rPr>
          <w:rFonts w:hint="eastAsia" w:ascii="方正仿宋_GBK" w:hAnsi="宋体" w:eastAsia="方正仿宋_GBK"/>
          <w:sz w:val="28"/>
          <w:szCs w:val="28"/>
          <w:lang w:val="en-US" w:eastAsia="zh-CN"/>
        </w:rPr>
        <w:t>1</w:t>
      </w:r>
      <w:r>
        <w:rPr>
          <w:rFonts w:hint="eastAsia" w:ascii="方正仿宋_GBK" w:hAnsi="宋体" w:eastAsia="方正仿宋_GBK"/>
          <w:sz w:val="28"/>
          <w:szCs w:val="28"/>
        </w:rPr>
        <w:t>.中标后非因不可抗力原因放弃中标；</w:t>
      </w:r>
      <w:r>
        <w:rPr>
          <w:rFonts w:hint="eastAsia" w:ascii="方正仿宋_GBK" w:hAnsi="宋体" w:eastAsia="方正仿宋_GBK"/>
          <w:sz w:val="28"/>
          <w:szCs w:val="28"/>
          <w:lang w:val="en-US" w:eastAsia="zh-CN"/>
        </w:rPr>
        <w:t>2</w:t>
      </w:r>
      <w:r>
        <w:rPr>
          <w:rFonts w:hint="eastAsia" w:ascii="方正仿宋_GBK" w:hAnsi="宋体" w:eastAsia="方正仿宋_GBK"/>
          <w:sz w:val="28"/>
          <w:szCs w:val="28"/>
        </w:rPr>
        <w:t>.发生较大及以上安全生产事故；</w:t>
      </w:r>
      <w:r>
        <w:rPr>
          <w:rFonts w:hint="eastAsia" w:ascii="方正仿宋_GBK" w:hAnsi="宋体" w:eastAsia="方正仿宋_GBK"/>
          <w:sz w:val="28"/>
          <w:szCs w:val="28"/>
          <w:lang w:val="en-US" w:eastAsia="zh-CN"/>
        </w:rPr>
        <w:t>3</w:t>
      </w:r>
      <w:r>
        <w:rPr>
          <w:rFonts w:hint="eastAsia" w:ascii="方正仿宋_GBK" w:hAnsi="宋体" w:eastAsia="方正仿宋_GBK"/>
          <w:sz w:val="28"/>
          <w:szCs w:val="28"/>
        </w:rPr>
        <w:t>.有围标、串标等行为；</w:t>
      </w:r>
      <w:r>
        <w:rPr>
          <w:rFonts w:ascii="方正仿宋_GBK" w:hAnsi="宋体" w:eastAsia="方正仿宋_GBK"/>
          <w:sz w:val="28"/>
          <w:szCs w:val="28"/>
        </w:rPr>
        <w:t xml:space="preserve"> </w:t>
      </w:r>
      <w:r>
        <w:rPr>
          <w:rFonts w:hint="eastAsia" w:ascii="方正仿宋_GBK" w:hAnsi="宋体" w:eastAsia="方正仿宋_GBK"/>
          <w:sz w:val="28"/>
          <w:szCs w:val="28"/>
          <w:lang w:val="en-US" w:eastAsia="zh-CN"/>
        </w:rPr>
        <w:t>4</w:t>
      </w:r>
      <w:r>
        <w:rPr>
          <w:rFonts w:hint="eastAsia" w:ascii="方正仿宋_GBK" w:hAnsi="宋体" w:eastAsia="方正仿宋_GBK"/>
          <w:sz w:val="28"/>
          <w:szCs w:val="28"/>
        </w:rPr>
        <w:t>.各级人民法院公示该企业存在失信信息。</w:t>
      </w:r>
    </w:p>
    <w:p>
      <w:pPr>
        <w:spacing w:line="56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三、本企业如被录入</w:t>
      </w:r>
      <w:r>
        <w:rPr>
          <w:rFonts w:hint="eastAsia" w:ascii="方正仿宋_GBK" w:hAnsi="宋体" w:eastAsia="方正仿宋_GBK"/>
          <w:sz w:val="28"/>
          <w:szCs w:val="28"/>
          <w:lang w:val="en-US" w:eastAsia="zh-CN"/>
        </w:rPr>
        <w:t>镇江百姓汇商贸</w:t>
      </w:r>
      <w:r>
        <w:rPr>
          <w:rFonts w:hint="eastAsia" w:ascii="方正仿宋_GBK" w:hAnsi="宋体" w:eastAsia="方正仿宋_GBK"/>
          <w:sz w:val="28"/>
          <w:szCs w:val="28"/>
        </w:rPr>
        <w:t>有限公司</w:t>
      </w:r>
      <w:r>
        <w:rPr>
          <w:rFonts w:hint="eastAsia" w:ascii="方正仿宋_GBK" w:hAnsi="宋体" w:eastAsia="方正仿宋_GBK"/>
          <w:sz w:val="28"/>
          <w:szCs w:val="28"/>
          <w:lang w:val="en-US" w:eastAsia="zh-CN"/>
        </w:rPr>
        <w:t>经营合作</w:t>
      </w:r>
      <w:r>
        <w:rPr>
          <w:rFonts w:hint="eastAsia" w:ascii="方正仿宋_GBK" w:hAnsi="宋体" w:eastAsia="方正仿宋_GBK"/>
          <w:sz w:val="28"/>
          <w:szCs w:val="28"/>
        </w:rPr>
        <w:t>企业库，将严格履行《</w:t>
      </w:r>
      <w:r>
        <w:rPr>
          <w:rFonts w:hint="eastAsia" w:ascii="方正仿宋_GBK" w:hAnsi="宋体" w:eastAsia="方正仿宋_GBK"/>
          <w:sz w:val="28"/>
          <w:szCs w:val="28"/>
          <w:lang w:val="en-US" w:eastAsia="zh-CN"/>
        </w:rPr>
        <w:t>镇江百姓汇商贸</w:t>
      </w:r>
      <w:r>
        <w:rPr>
          <w:rFonts w:hint="eastAsia" w:ascii="方正仿宋_GBK" w:hAnsi="宋体" w:eastAsia="方正仿宋_GBK"/>
          <w:sz w:val="28"/>
          <w:szCs w:val="28"/>
        </w:rPr>
        <w:t>有限公司</w:t>
      </w:r>
      <w:r>
        <w:rPr>
          <w:rFonts w:hint="eastAsia" w:ascii="方正仿宋_GBK" w:hAnsi="宋体" w:eastAsia="方正仿宋_GBK"/>
          <w:sz w:val="28"/>
          <w:szCs w:val="28"/>
          <w:lang w:val="en-US" w:eastAsia="zh-CN"/>
        </w:rPr>
        <w:t>经营合作</w:t>
      </w:r>
      <w:r>
        <w:rPr>
          <w:rFonts w:hint="eastAsia" w:ascii="方正仿宋_GBK" w:hAnsi="宋体" w:eastAsia="方正仿宋_GBK"/>
          <w:sz w:val="28"/>
          <w:szCs w:val="28"/>
        </w:rPr>
        <w:t>企业管理办法》之规定，严格履行</w:t>
      </w:r>
      <w:r>
        <w:rPr>
          <w:rFonts w:hint="eastAsia" w:ascii="方正仿宋_GBK" w:hAnsi="宋体" w:eastAsia="方正仿宋_GBK"/>
          <w:sz w:val="28"/>
          <w:szCs w:val="28"/>
          <w:lang w:val="en-US" w:eastAsia="zh-CN"/>
        </w:rPr>
        <w:t>合作</w:t>
      </w:r>
      <w:r>
        <w:rPr>
          <w:rFonts w:hint="eastAsia" w:ascii="方正仿宋_GBK" w:hAnsi="宋体" w:eastAsia="方正仿宋_GBK"/>
          <w:sz w:val="28"/>
          <w:szCs w:val="28"/>
        </w:rPr>
        <w:t>协议。</w:t>
      </w:r>
    </w:p>
    <w:p>
      <w:pPr>
        <w:spacing w:line="56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四、上述承诺如有虚假隐瞒、入库之后若有失信、违规行为，本企业自愿被清除出库，并接受</w:t>
      </w:r>
      <w:r>
        <w:rPr>
          <w:rFonts w:hint="eastAsia" w:ascii="方正仿宋_GBK" w:hAnsi="宋体" w:eastAsia="方正仿宋_GBK"/>
          <w:sz w:val="28"/>
          <w:szCs w:val="28"/>
          <w:lang w:val="en-US" w:eastAsia="zh-CN"/>
        </w:rPr>
        <w:t>镇江百姓汇商贸</w:t>
      </w:r>
      <w:r>
        <w:rPr>
          <w:rFonts w:hint="eastAsia" w:ascii="方正仿宋_GBK" w:hAnsi="宋体" w:eastAsia="方正仿宋_GBK"/>
          <w:sz w:val="28"/>
          <w:szCs w:val="28"/>
        </w:rPr>
        <w:t>有限公司的处理和处罚，同时承担相应的法律责任。</w:t>
      </w:r>
    </w:p>
    <w:p>
      <w:pPr>
        <w:spacing w:line="460" w:lineRule="exact"/>
        <w:ind w:firstLine="560" w:firstLineChars="200"/>
        <w:rPr>
          <w:rFonts w:ascii="方正仿宋_GBK" w:hAnsi="宋体" w:eastAsia="方正仿宋_GBK"/>
          <w:sz w:val="28"/>
          <w:szCs w:val="28"/>
        </w:rPr>
      </w:pPr>
    </w:p>
    <w:p>
      <w:pPr>
        <w:spacing w:line="460" w:lineRule="exact"/>
        <w:ind w:firstLine="3360" w:firstLineChars="1200"/>
        <w:rPr>
          <w:rFonts w:ascii="方正仿宋_GBK" w:hAnsi="宋体" w:eastAsia="方正仿宋_GBK"/>
          <w:sz w:val="28"/>
          <w:szCs w:val="28"/>
        </w:rPr>
      </w:pPr>
      <w:r>
        <w:rPr>
          <w:rFonts w:hint="eastAsia" w:ascii="方正仿宋_GBK" w:hAnsi="宋体" w:eastAsia="方正仿宋_GBK"/>
          <w:sz w:val="28"/>
          <w:szCs w:val="28"/>
        </w:rPr>
        <w:t>申请单位：（全称并加盖公章）</w:t>
      </w:r>
    </w:p>
    <w:p>
      <w:pPr>
        <w:spacing w:line="460" w:lineRule="exact"/>
        <w:ind w:firstLine="3360" w:firstLineChars="1200"/>
        <w:rPr>
          <w:rFonts w:ascii="方正仿宋_GBK" w:hAnsi="宋体" w:eastAsia="方正仿宋_GBK"/>
          <w:w w:val="90"/>
          <w:sz w:val="28"/>
          <w:szCs w:val="28"/>
        </w:rPr>
      </w:pPr>
      <w:r>
        <w:rPr>
          <w:rFonts w:hint="eastAsia" w:ascii="方正仿宋_GBK" w:hAnsi="宋体" w:eastAsia="方正仿宋_GBK"/>
          <w:sz w:val="28"/>
          <w:szCs w:val="28"/>
        </w:rPr>
        <w:t>法定代表人：（签字或盖章）</w:t>
      </w:r>
    </w:p>
    <w:p>
      <w:pPr>
        <w:spacing w:line="460" w:lineRule="exact"/>
        <w:ind w:firstLine="3360" w:firstLineChars="1200"/>
        <w:rPr>
          <w:rFonts w:ascii="方正仿宋_GBK" w:hAnsi="宋体" w:eastAsia="方正仿宋_GBK"/>
          <w:kern w:val="0"/>
          <w:sz w:val="28"/>
          <w:szCs w:val="28"/>
        </w:rPr>
      </w:pPr>
      <w:r>
        <w:rPr>
          <w:rFonts w:hint="eastAsia" w:ascii="方正仿宋_GBK" w:hAnsi="宋体" w:eastAsia="方正仿宋_GBK"/>
          <w:sz w:val="28"/>
          <w:szCs w:val="28"/>
        </w:rPr>
        <w:t>申请日期：   年  月  日</w:t>
      </w:r>
    </w:p>
    <w:p>
      <w:pPr>
        <w:ind w:left="3"/>
        <w:jc w:val="center"/>
        <w:rPr>
          <w:rFonts w:ascii="宋体"/>
          <w:bCs/>
          <w:kern w:val="0"/>
          <w:sz w:val="28"/>
          <w:szCs w:val="28"/>
        </w:rPr>
      </w:pPr>
      <w:r>
        <w:rPr>
          <w:rFonts w:ascii="宋体"/>
          <w:bCs/>
          <w:kern w:val="0"/>
          <w:sz w:val="28"/>
          <w:szCs w:val="28"/>
        </w:rPr>
        <w:br w:type="page"/>
      </w:r>
    </w:p>
    <w:p>
      <w:pPr>
        <w:pStyle w:val="2"/>
        <w:numPr>
          <w:ilvl w:val="0"/>
          <w:numId w:val="6"/>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法定代表人身份证明</w:t>
      </w:r>
    </w:p>
    <w:p>
      <w:pPr>
        <w:spacing w:line="580" w:lineRule="exact"/>
        <w:rPr>
          <w:rFonts w:ascii="宋体"/>
          <w:sz w:val="32"/>
          <w:szCs w:val="32"/>
        </w:rPr>
      </w:pPr>
    </w:p>
    <w:p>
      <w:pPr>
        <w:spacing w:line="400" w:lineRule="exact"/>
        <w:rPr>
          <w:rFonts w:ascii="方正仿宋_GBK" w:hAnsi="宋体" w:eastAsia="方正仿宋_GBK"/>
          <w:sz w:val="28"/>
          <w:szCs w:val="28"/>
          <w:u w:val="single"/>
        </w:rPr>
      </w:pPr>
      <w:r>
        <w:rPr>
          <w:rFonts w:hint="eastAsia" w:ascii="方正仿宋_GBK" w:hAnsi="宋体" w:eastAsia="方正仿宋_GBK"/>
          <w:sz w:val="28"/>
          <w:szCs w:val="28"/>
        </w:rPr>
        <w:t>单位名称：</w:t>
      </w:r>
    </w:p>
    <w:p>
      <w:pPr>
        <w:spacing w:line="400" w:lineRule="exact"/>
        <w:rPr>
          <w:rFonts w:ascii="方正仿宋_GBK" w:hAnsi="宋体" w:eastAsia="方正仿宋_GBK"/>
          <w:sz w:val="28"/>
          <w:szCs w:val="28"/>
        </w:rPr>
      </w:pPr>
      <w:r>
        <w:rPr>
          <w:rFonts w:hint="eastAsia" w:ascii="方正仿宋_GBK" w:hAnsi="宋体" w:eastAsia="方正仿宋_GBK"/>
          <w:sz w:val="28"/>
          <w:szCs w:val="28"/>
        </w:rPr>
        <w:t>单位性质：</w:t>
      </w:r>
    </w:p>
    <w:p>
      <w:pPr>
        <w:spacing w:line="400" w:lineRule="exact"/>
        <w:rPr>
          <w:rFonts w:ascii="方正仿宋_GBK" w:hAnsi="宋体" w:eastAsia="方正仿宋_GBK"/>
          <w:sz w:val="28"/>
          <w:szCs w:val="28"/>
          <w:u w:val="single"/>
        </w:rPr>
      </w:pPr>
      <w:r>
        <w:rPr>
          <w:rFonts w:hint="eastAsia" w:ascii="方正仿宋_GBK" w:hAnsi="宋体" w:eastAsia="方正仿宋_GBK"/>
          <w:sz w:val="28"/>
          <w:szCs w:val="28"/>
        </w:rPr>
        <w:t>地址：</w:t>
      </w:r>
    </w:p>
    <w:p>
      <w:pPr>
        <w:spacing w:line="400" w:lineRule="exact"/>
        <w:rPr>
          <w:rFonts w:ascii="方正仿宋_GBK" w:hAnsi="宋体" w:eastAsia="方正仿宋_GBK"/>
          <w:sz w:val="28"/>
          <w:szCs w:val="28"/>
        </w:rPr>
      </w:pPr>
      <w:r>
        <w:rPr>
          <w:rFonts w:hint="eastAsia" w:ascii="方正仿宋_GBK" w:hAnsi="宋体" w:eastAsia="方正仿宋_GBK"/>
          <w:sz w:val="28"/>
          <w:szCs w:val="28"/>
        </w:rPr>
        <w:t>成立时间：年月日</w:t>
      </w:r>
    </w:p>
    <w:p>
      <w:pPr>
        <w:spacing w:line="400" w:lineRule="exact"/>
        <w:rPr>
          <w:rFonts w:ascii="方正仿宋_GBK" w:hAnsi="宋体" w:eastAsia="方正仿宋_GBK"/>
          <w:sz w:val="28"/>
          <w:szCs w:val="28"/>
        </w:rPr>
      </w:pPr>
      <w:r>
        <w:rPr>
          <w:rFonts w:hint="eastAsia" w:ascii="方正仿宋_GBK" w:hAnsi="宋体" w:eastAsia="方正仿宋_GBK"/>
          <w:sz w:val="28"/>
          <w:szCs w:val="28"/>
        </w:rPr>
        <w:t>经营期限：</w:t>
      </w:r>
    </w:p>
    <w:p>
      <w:pPr>
        <w:spacing w:line="400" w:lineRule="exact"/>
        <w:rPr>
          <w:rFonts w:ascii="方正仿宋_GBK" w:hAnsi="宋体" w:eastAsia="方正仿宋_GBK"/>
          <w:i/>
          <w:sz w:val="28"/>
          <w:szCs w:val="28"/>
          <w:u w:val="single"/>
        </w:rPr>
      </w:pPr>
      <w:r>
        <w:rPr>
          <w:rFonts w:hint="eastAsia" w:ascii="方正仿宋_GBK" w:hAnsi="宋体" w:eastAsia="方正仿宋_GBK"/>
          <w:sz w:val="28"/>
          <w:szCs w:val="28"/>
          <w:u w:val="single"/>
        </w:rPr>
        <w:t>（</w:t>
      </w:r>
      <w:r>
        <w:rPr>
          <w:rFonts w:hint="eastAsia" w:ascii="方正仿宋_GBK" w:hAnsi="宋体" w:eastAsia="方正仿宋_GBK"/>
          <w:i/>
          <w:sz w:val="28"/>
          <w:szCs w:val="28"/>
          <w:u w:val="single"/>
        </w:rPr>
        <w:t>姓名</w:t>
      </w:r>
      <w:r>
        <w:rPr>
          <w:rFonts w:hint="eastAsia" w:ascii="方正仿宋_GBK" w:hAnsi="宋体" w:eastAsia="方正仿宋_GBK"/>
          <w:sz w:val="28"/>
          <w:szCs w:val="28"/>
          <w:u w:val="single"/>
        </w:rPr>
        <w:t>）</w:t>
      </w:r>
      <w:r>
        <w:rPr>
          <w:rFonts w:hint="eastAsia" w:ascii="方正仿宋_GBK" w:hAnsi="宋体" w:eastAsia="方正仿宋_GBK"/>
          <w:i/>
          <w:sz w:val="28"/>
          <w:szCs w:val="28"/>
        </w:rPr>
        <w:t>，</w:t>
      </w:r>
      <w:r>
        <w:rPr>
          <w:rFonts w:hint="eastAsia" w:ascii="方正仿宋_GBK" w:hAnsi="宋体" w:eastAsia="方正仿宋_GBK"/>
          <w:sz w:val="28"/>
          <w:szCs w:val="28"/>
        </w:rPr>
        <w:t>身份证号：，系</w:t>
      </w:r>
      <w:r>
        <w:rPr>
          <w:rFonts w:hint="eastAsia" w:ascii="方正仿宋_GBK" w:hAnsi="宋体" w:eastAsia="方正仿宋_GBK"/>
          <w:sz w:val="28"/>
          <w:szCs w:val="28"/>
          <w:u w:val="single"/>
        </w:rPr>
        <w:t>（</w:t>
      </w:r>
      <w:r>
        <w:rPr>
          <w:rFonts w:hint="eastAsia" w:ascii="方正仿宋_GBK" w:hAnsi="宋体" w:eastAsia="方正仿宋_GBK"/>
          <w:i/>
          <w:sz w:val="28"/>
          <w:szCs w:val="28"/>
          <w:u w:val="single"/>
        </w:rPr>
        <w:t>企业名称</w:t>
      </w:r>
      <w:r>
        <w:rPr>
          <w:rFonts w:hint="eastAsia" w:ascii="方正仿宋_GBK" w:hAnsi="宋体" w:eastAsia="方正仿宋_GBK"/>
          <w:sz w:val="28"/>
          <w:szCs w:val="28"/>
          <w:u w:val="single"/>
        </w:rPr>
        <w:t>）</w:t>
      </w:r>
      <w:r>
        <w:rPr>
          <w:rFonts w:hint="eastAsia" w:ascii="方正仿宋_GBK" w:hAnsi="宋体" w:eastAsia="方正仿宋_GBK"/>
          <w:sz w:val="28"/>
          <w:szCs w:val="28"/>
        </w:rPr>
        <w:t>的法定代表人。</w:t>
      </w:r>
    </w:p>
    <w:p>
      <w:pPr>
        <w:spacing w:line="400" w:lineRule="exact"/>
        <w:rPr>
          <w:rFonts w:ascii="方正仿宋_GBK" w:hAnsi="宋体" w:eastAsia="方正仿宋_GBK"/>
          <w:sz w:val="28"/>
          <w:szCs w:val="28"/>
        </w:rPr>
      </w:pPr>
      <w:r>
        <w:rPr>
          <w:rFonts w:hint="eastAsia" w:ascii="方正仿宋_GBK" w:hAnsi="宋体" w:eastAsia="方正仿宋_GBK"/>
          <w:sz w:val="28"/>
          <w:szCs w:val="28"/>
        </w:rPr>
        <w:t>特此证明。</w:t>
      </w:r>
    </w:p>
    <w:p>
      <w:pPr>
        <w:spacing w:line="400" w:lineRule="exact"/>
        <w:rPr>
          <w:rFonts w:ascii="方正仿宋_GBK" w:hAnsi="宋体" w:eastAsia="方正仿宋_GBK"/>
          <w:sz w:val="28"/>
          <w:szCs w:val="28"/>
        </w:rPr>
      </w:pPr>
    </w:p>
    <w:p>
      <w:pPr>
        <w:spacing w:line="400" w:lineRule="exact"/>
        <w:rPr>
          <w:rFonts w:ascii="方正仿宋_GBK" w:hAnsi="宋体" w:eastAsia="方正仿宋_GBK"/>
          <w:sz w:val="28"/>
          <w:szCs w:val="28"/>
        </w:rPr>
      </w:pPr>
    </w:p>
    <w:p>
      <w:pPr>
        <w:spacing w:line="400" w:lineRule="exact"/>
        <w:jc w:val="right"/>
        <w:rPr>
          <w:rFonts w:ascii="方正仿宋_GBK" w:hAnsi="宋体" w:eastAsia="方正仿宋_GBK"/>
          <w:sz w:val="28"/>
          <w:szCs w:val="28"/>
        </w:rPr>
      </w:pPr>
      <w:r>
        <w:rPr>
          <w:rFonts w:hint="eastAsia" w:ascii="方正仿宋_GBK" w:hAnsi="宋体" w:eastAsia="方正仿宋_GBK"/>
          <w:sz w:val="28"/>
          <w:szCs w:val="28"/>
        </w:rPr>
        <w:t>申请单位：</w:t>
      </w:r>
      <w:r>
        <w:rPr>
          <w:rFonts w:ascii="方正仿宋_GBK" w:hAnsi="宋体" w:eastAsia="方正仿宋_GBK"/>
          <w:sz w:val="28"/>
          <w:szCs w:val="28"/>
        </w:rPr>
        <w:t xml:space="preserve"> (</w:t>
      </w:r>
      <w:r>
        <w:rPr>
          <w:rFonts w:hint="eastAsia" w:ascii="方正仿宋_GBK" w:hAnsi="宋体" w:eastAsia="方正仿宋_GBK"/>
          <w:sz w:val="28"/>
          <w:szCs w:val="28"/>
        </w:rPr>
        <w:t>单位盖章</w:t>
      </w:r>
      <w:r>
        <w:rPr>
          <w:rFonts w:ascii="方正仿宋_GBK" w:hAnsi="宋体" w:eastAsia="方正仿宋_GBK"/>
          <w:sz w:val="28"/>
          <w:szCs w:val="28"/>
        </w:rPr>
        <w:t>)</w:t>
      </w:r>
    </w:p>
    <w:p>
      <w:pPr>
        <w:spacing w:line="400" w:lineRule="exact"/>
        <w:rPr>
          <w:rFonts w:ascii="方正仿宋_GBK" w:hAnsi="宋体" w:eastAsia="方正仿宋_GBK"/>
          <w:sz w:val="28"/>
          <w:szCs w:val="28"/>
        </w:rPr>
      </w:pPr>
    </w:p>
    <w:p>
      <w:pPr>
        <w:adjustRightInd w:val="0"/>
        <w:snapToGrid w:val="0"/>
        <w:spacing w:line="400" w:lineRule="exact"/>
        <w:ind w:right="160"/>
        <w:jc w:val="right"/>
        <w:rPr>
          <w:rFonts w:ascii="方正仿宋_GBK" w:hAnsi="宋体" w:eastAsia="方正仿宋_GBK"/>
          <w:kern w:val="0"/>
          <w:sz w:val="28"/>
          <w:szCs w:val="28"/>
        </w:rPr>
      </w:pPr>
      <w:r>
        <w:rPr>
          <w:rFonts w:hint="eastAsia" w:ascii="方正仿宋_GBK" w:hAnsi="宋体" w:eastAsia="方正仿宋_GBK"/>
          <w:kern w:val="0"/>
          <w:sz w:val="28"/>
          <w:szCs w:val="28"/>
        </w:rPr>
        <w:t>年  月  日</w:t>
      </w:r>
    </w:p>
    <w:p>
      <w:pPr>
        <w:spacing w:line="400" w:lineRule="exact"/>
        <w:jc w:val="left"/>
        <w:rPr>
          <w:rFonts w:ascii="方正仿宋_GBK" w:hAnsi="宋体" w:eastAsia="方正仿宋_GBK"/>
          <w:sz w:val="28"/>
          <w:szCs w:val="28"/>
        </w:rPr>
      </w:pPr>
    </w:p>
    <w:p>
      <w:pPr>
        <w:widowControl/>
        <w:spacing w:line="400" w:lineRule="exact"/>
        <w:jc w:val="left"/>
        <w:rPr>
          <w:rFonts w:ascii="方正仿宋_GBK" w:hAnsi="宋体" w:eastAsia="方正仿宋_GBK"/>
          <w:kern w:val="0"/>
          <w:sz w:val="28"/>
          <w:szCs w:val="28"/>
        </w:rPr>
      </w:pPr>
    </w:p>
    <w:p>
      <w:pPr>
        <w:widowControl/>
        <w:spacing w:line="400" w:lineRule="exact"/>
        <w:jc w:val="left"/>
        <w:rPr>
          <w:rFonts w:ascii="方正仿宋_GBK" w:hAnsi="宋体" w:eastAsia="方正仿宋_GBK"/>
          <w:kern w:val="0"/>
          <w:sz w:val="28"/>
          <w:szCs w:val="28"/>
        </w:rPr>
      </w:pPr>
    </w:p>
    <w:p>
      <w:pPr>
        <w:widowControl/>
        <w:spacing w:line="400" w:lineRule="exact"/>
        <w:jc w:val="left"/>
        <w:rPr>
          <w:rFonts w:ascii="方正仿宋_GBK" w:hAnsi="宋体" w:eastAsia="方正仿宋_GBK"/>
          <w:kern w:val="0"/>
          <w:sz w:val="28"/>
          <w:szCs w:val="28"/>
        </w:rPr>
      </w:pPr>
      <w:r>
        <w:rPr>
          <w:rFonts w:hint="eastAsia" w:ascii="方正仿宋_GBK" w:hAnsi="宋体" w:eastAsia="方正仿宋_GBK"/>
          <w:kern w:val="0"/>
          <w:sz w:val="28"/>
          <w:szCs w:val="28"/>
        </w:rPr>
        <w:t>企业法定代表人身份证：</w:t>
      </w:r>
    </w:p>
    <w:p>
      <w:pPr>
        <w:widowControl/>
        <w:spacing w:line="400" w:lineRule="exact"/>
        <w:jc w:val="left"/>
        <w:rPr>
          <w:rFonts w:ascii="方正仿宋_GBK" w:hAnsi="宋体" w:eastAsia="方正仿宋_GBK"/>
          <w:kern w:val="0"/>
          <w:sz w:val="28"/>
          <w:szCs w:val="28"/>
        </w:rPr>
      </w:pPr>
    </w:p>
    <w:p>
      <w:pPr>
        <w:widowControl/>
        <w:spacing w:line="400" w:lineRule="exact"/>
        <w:jc w:val="left"/>
        <w:rPr>
          <w:rFonts w:ascii="方正仿宋_GBK" w:hAnsi="宋体" w:eastAsia="方正仿宋_GBK"/>
          <w:kern w:val="0"/>
          <w:sz w:val="28"/>
          <w:szCs w:val="28"/>
        </w:rPr>
      </w:pPr>
      <w:r>
        <w:rPr>
          <w:rFonts w:hint="eastAsia" w:ascii="方正仿宋_GBK" w:hAnsi="宋体" w:eastAsia="方正仿宋_GBK"/>
          <w:kern w:val="0"/>
          <w:sz w:val="28"/>
          <w:szCs w:val="28"/>
        </w:rPr>
        <w:t>企业法定代表人鉴印：</w:t>
      </w:r>
    </w:p>
    <w:p>
      <w:pPr>
        <w:adjustRightInd w:val="0"/>
        <w:snapToGrid w:val="0"/>
        <w:spacing w:line="400" w:lineRule="exact"/>
        <w:ind w:right="160"/>
        <w:jc w:val="left"/>
        <w:rPr>
          <w:rFonts w:ascii="方正仿宋_GBK" w:hAnsi="宋体" w:eastAsia="方正仿宋_GBK"/>
          <w:kern w:val="0"/>
          <w:sz w:val="28"/>
          <w:szCs w:val="28"/>
        </w:rPr>
      </w:pPr>
    </w:p>
    <w:p>
      <w:pPr>
        <w:adjustRightInd w:val="0"/>
        <w:snapToGrid w:val="0"/>
        <w:spacing w:line="400" w:lineRule="exact"/>
        <w:ind w:right="160"/>
        <w:jc w:val="left"/>
        <w:rPr>
          <w:rFonts w:ascii="方正仿宋_GBK" w:hAnsi="宋体" w:eastAsia="方正仿宋_GBK"/>
          <w:kern w:val="0"/>
          <w:sz w:val="28"/>
          <w:szCs w:val="28"/>
        </w:rPr>
      </w:pPr>
      <w:r>
        <w:rPr>
          <w:rFonts w:hint="eastAsia" w:ascii="方正仿宋_GBK" w:hAnsi="宋体" w:eastAsia="方正仿宋_GBK"/>
          <w:kern w:val="0"/>
          <w:sz w:val="28"/>
          <w:szCs w:val="28"/>
        </w:rPr>
        <w:t>（复印件）</w:t>
      </w:r>
    </w:p>
    <w:p>
      <w:pPr>
        <w:spacing w:line="400" w:lineRule="exact"/>
        <w:jc w:val="left"/>
        <w:rPr>
          <w:rFonts w:ascii="方正仿宋_GBK" w:hAnsi="宋体" w:eastAsia="方正仿宋_GBK" w:cs="宋体"/>
          <w:sz w:val="32"/>
          <w:szCs w:val="32"/>
        </w:rPr>
      </w:pPr>
    </w:p>
    <w:p>
      <w:pPr>
        <w:pStyle w:val="2"/>
        <w:spacing w:before="0" w:after="0"/>
        <w:jc w:val="center"/>
        <w:rPr>
          <w:rFonts w:ascii="宋体" w:cs="宋体"/>
          <w:sz w:val="32"/>
          <w:szCs w:val="32"/>
        </w:rPr>
      </w:pPr>
    </w:p>
    <w:p>
      <w:pPr>
        <w:pStyle w:val="2"/>
        <w:spacing w:before="0" w:after="0"/>
        <w:jc w:val="center"/>
        <w:rPr>
          <w:rFonts w:ascii="宋体" w:cs="宋体"/>
          <w:sz w:val="32"/>
          <w:szCs w:val="32"/>
        </w:rPr>
      </w:pPr>
    </w:p>
    <w:p>
      <w:pPr>
        <w:pStyle w:val="2"/>
        <w:spacing w:before="0" w:after="0"/>
        <w:jc w:val="center"/>
        <w:rPr>
          <w:rFonts w:ascii="宋体" w:cs="宋体"/>
          <w:sz w:val="32"/>
          <w:szCs w:val="32"/>
        </w:rPr>
      </w:pPr>
    </w:p>
    <w:p>
      <w:pPr>
        <w:pStyle w:val="2"/>
        <w:spacing w:before="0" w:after="0"/>
        <w:jc w:val="center"/>
        <w:rPr>
          <w:rFonts w:ascii="宋体" w:cs="宋体"/>
          <w:sz w:val="32"/>
          <w:szCs w:val="32"/>
        </w:rPr>
      </w:pPr>
    </w:p>
    <w:p>
      <w:pPr>
        <w:pStyle w:val="2"/>
        <w:spacing w:before="0" w:after="0"/>
        <w:jc w:val="center"/>
        <w:rPr>
          <w:rFonts w:ascii="宋体" w:cs="宋体"/>
          <w:sz w:val="32"/>
          <w:szCs w:val="32"/>
        </w:rPr>
      </w:pPr>
      <w:r>
        <w:rPr>
          <w:rFonts w:ascii="宋体" w:cs="宋体"/>
          <w:sz w:val="32"/>
          <w:szCs w:val="32"/>
        </w:rPr>
        <w:br w:type="page"/>
      </w:r>
    </w:p>
    <w:p>
      <w:pPr>
        <w:pStyle w:val="2"/>
        <w:numPr>
          <w:ilvl w:val="0"/>
          <w:numId w:val="6"/>
        </w:numPr>
        <w:spacing w:before="0" w:after="0"/>
        <w:jc w:val="center"/>
        <w:rPr>
          <w:rFonts w:ascii="方正小标宋_GBK" w:eastAsia="方正小标宋_GBK"/>
          <w:color w:val="000000"/>
          <w:kern w:val="2"/>
          <w:sz w:val="36"/>
          <w:szCs w:val="36"/>
          <w:u w:color="000000"/>
        </w:rPr>
      </w:pPr>
      <w:r>
        <w:rPr>
          <w:rFonts w:ascii="方正小标宋_GBK" w:eastAsia="方正小标宋_GBK"/>
          <w:color w:val="000000"/>
          <w:kern w:val="2"/>
          <w:sz w:val="36"/>
          <w:szCs w:val="36"/>
          <w:u w:color="000000"/>
        </w:rPr>
        <w:t>资信类文件</w:t>
      </w:r>
    </w:p>
    <w:p>
      <w:pPr>
        <w:pStyle w:val="3"/>
        <w:spacing w:before="0" w:after="0"/>
        <w:rPr>
          <w:rFonts w:ascii="方正仿宋_GBK" w:hAnsi="宋体" w:eastAsia="方正仿宋_GBK"/>
          <w:b w:val="0"/>
          <w:kern w:val="0"/>
          <w:sz w:val="28"/>
          <w:szCs w:val="28"/>
          <w:highlight w:val="none"/>
        </w:rPr>
      </w:pPr>
      <w:bookmarkStart w:id="0" w:name="_Toc4392342"/>
      <w:r>
        <w:rPr>
          <w:rFonts w:hint="eastAsia" w:ascii="方正仿宋_GBK" w:hAnsi="宋体" w:eastAsia="方正仿宋_GBK"/>
          <w:b w:val="0"/>
          <w:kern w:val="0"/>
          <w:sz w:val="28"/>
          <w:szCs w:val="28"/>
          <w:highlight w:val="none"/>
        </w:rPr>
        <w:t>（一）资质文件</w:t>
      </w:r>
      <w:bookmarkEnd w:id="0"/>
    </w:p>
    <w:p>
      <w:pPr>
        <w:pStyle w:val="4"/>
        <w:numPr>
          <w:ilvl w:val="0"/>
          <w:numId w:val="7"/>
        </w:numPr>
        <w:spacing w:before="0" w:after="0"/>
        <w:rPr>
          <w:rFonts w:ascii="宋体" w:cs="宋体"/>
          <w:b w:val="0"/>
          <w:sz w:val="28"/>
          <w:szCs w:val="28"/>
          <w:highlight w:val="none"/>
        </w:rPr>
      </w:pPr>
      <w:bookmarkStart w:id="1" w:name="_Toc4392343"/>
      <w:r>
        <w:rPr>
          <w:rFonts w:hint="eastAsia"/>
          <w:b w:val="0"/>
          <w:sz w:val="28"/>
          <w:szCs w:val="28"/>
          <w:highlight w:val="none"/>
        </w:rPr>
        <w:t>营业执照；</w:t>
      </w:r>
      <w:bookmarkEnd w:id="1"/>
    </w:p>
    <w:p>
      <w:pPr>
        <w:pStyle w:val="4"/>
        <w:numPr>
          <w:ilvl w:val="0"/>
          <w:numId w:val="7"/>
        </w:numPr>
        <w:spacing w:before="0" w:after="0"/>
        <w:rPr>
          <w:rFonts w:ascii="宋体" w:cs="宋体"/>
          <w:b w:val="0"/>
          <w:sz w:val="28"/>
          <w:szCs w:val="28"/>
          <w:highlight w:val="none"/>
        </w:rPr>
      </w:pPr>
      <w:bookmarkStart w:id="2" w:name="_Toc4392346"/>
      <w:r>
        <w:rPr>
          <w:rFonts w:hint="eastAsia" w:ascii="宋体" w:hAnsi="宋体" w:cs="宋体"/>
          <w:b w:val="0"/>
          <w:sz w:val="28"/>
          <w:szCs w:val="28"/>
          <w:highlight w:val="none"/>
        </w:rPr>
        <w:t>开户银行许可证；</w:t>
      </w:r>
      <w:bookmarkEnd w:id="2"/>
    </w:p>
    <w:p>
      <w:pPr>
        <w:pStyle w:val="4"/>
        <w:numPr>
          <w:ilvl w:val="0"/>
          <w:numId w:val="7"/>
        </w:numPr>
        <w:spacing w:before="0" w:after="0"/>
        <w:rPr>
          <w:rFonts w:ascii="宋体" w:cs="宋体"/>
          <w:b w:val="0"/>
          <w:sz w:val="28"/>
          <w:szCs w:val="28"/>
          <w:highlight w:val="none"/>
        </w:rPr>
      </w:pPr>
      <w:bookmarkStart w:id="3" w:name="_Toc4392348"/>
      <w:r>
        <w:rPr>
          <w:rFonts w:hint="eastAsia" w:hAnsi="宋体"/>
          <w:b w:val="0"/>
          <w:kern w:val="0"/>
          <w:sz w:val="28"/>
          <w:szCs w:val="28"/>
          <w:highlight w:val="none"/>
        </w:rPr>
        <w:t>一般纳税人资格证明；</w:t>
      </w:r>
      <w:bookmarkEnd w:id="3"/>
    </w:p>
    <w:p>
      <w:pPr>
        <w:pStyle w:val="4"/>
        <w:numPr>
          <w:ilvl w:val="0"/>
          <w:numId w:val="7"/>
        </w:numPr>
        <w:spacing w:before="0" w:after="0"/>
        <w:rPr>
          <w:rFonts w:hint="eastAsia" w:hAnsi="宋体"/>
          <w:b w:val="0"/>
          <w:kern w:val="0"/>
          <w:sz w:val="28"/>
          <w:szCs w:val="28"/>
          <w:highlight w:val="none"/>
        </w:rPr>
      </w:pPr>
      <w:r>
        <w:rPr>
          <w:rFonts w:hint="eastAsia" w:hAnsi="宋体"/>
          <w:b w:val="0"/>
          <w:kern w:val="0"/>
          <w:sz w:val="28"/>
          <w:szCs w:val="28"/>
          <w:highlight w:val="none"/>
        </w:rPr>
        <w:t>近三年的</w:t>
      </w:r>
      <w:r>
        <w:rPr>
          <w:rFonts w:hint="eastAsia" w:hAnsi="宋体"/>
          <w:b w:val="0"/>
          <w:kern w:val="0"/>
          <w:sz w:val="28"/>
          <w:szCs w:val="28"/>
          <w:highlight w:val="none"/>
          <w:lang w:val="en-US" w:eastAsia="zh-CN"/>
        </w:rPr>
        <w:t>菜场签约</w:t>
      </w:r>
      <w:r>
        <w:rPr>
          <w:rFonts w:hint="eastAsia" w:hAnsi="宋体"/>
          <w:b w:val="0"/>
          <w:kern w:val="0"/>
          <w:sz w:val="28"/>
          <w:szCs w:val="28"/>
          <w:highlight w:val="none"/>
        </w:rPr>
        <w:t>合同</w:t>
      </w:r>
      <w:r>
        <w:rPr>
          <w:rFonts w:hint="eastAsia" w:hAnsi="宋体"/>
          <w:b w:val="0"/>
          <w:kern w:val="0"/>
          <w:sz w:val="28"/>
          <w:szCs w:val="28"/>
          <w:highlight w:val="none"/>
          <w:lang w:val="en-US" w:eastAsia="zh-CN"/>
        </w:rPr>
        <w:t>或配送合同</w:t>
      </w:r>
      <w:r>
        <w:rPr>
          <w:rFonts w:hint="eastAsia" w:hAnsi="宋体"/>
          <w:b w:val="0"/>
          <w:kern w:val="0"/>
          <w:sz w:val="28"/>
          <w:szCs w:val="28"/>
          <w:highlight w:val="none"/>
          <w:lang w:eastAsia="zh-CN"/>
        </w:rPr>
        <w:t>；</w:t>
      </w:r>
    </w:p>
    <w:p>
      <w:pPr>
        <w:pStyle w:val="4"/>
        <w:numPr>
          <w:ilvl w:val="0"/>
          <w:numId w:val="7"/>
        </w:numPr>
        <w:spacing w:before="0" w:after="0"/>
        <w:rPr>
          <w:rFonts w:hint="eastAsia" w:hAnsi="宋体"/>
          <w:b w:val="0"/>
          <w:kern w:val="0"/>
          <w:sz w:val="28"/>
          <w:szCs w:val="28"/>
          <w:highlight w:val="none"/>
          <w:lang w:eastAsia="zh-CN"/>
        </w:rPr>
      </w:pPr>
      <w:r>
        <w:rPr>
          <w:rFonts w:hint="eastAsia" w:hAnsi="宋体"/>
          <w:b w:val="0"/>
          <w:kern w:val="0"/>
          <w:sz w:val="28"/>
          <w:szCs w:val="28"/>
          <w:highlight w:val="none"/>
          <w:lang w:val="en-US" w:eastAsia="zh-CN"/>
        </w:rPr>
        <w:t>蔬菜货源基地及物流链证明材料；</w:t>
      </w:r>
    </w:p>
    <w:p>
      <w:pPr>
        <w:pStyle w:val="33"/>
        <w:spacing w:line="360" w:lineRule="auto"/>
        <w:ind w:firstLine="280" w:firstLineChars="100"/>
        <w:rPr>
          <w:rFonts w:ascii="方正仿宋_GBK" w:hAnsi="宋体" w:eastAsia="方正仿宋_GBK" w:cstheme="majorBidi"/>
          <w:bCs/>
          <w:color w:val="auto"/>
          <w:kern w:val="0"/>
          <w:sz w:val="28"/>
          <w:szCs w:val="28"/>
        </w:rPr>
      </w:pPr>
      <w:r>
        <w:rPr>
          <w:rFonts w:hint="eastAsia" w:ascii="方正仿宋_GBK" w:hAnsi="宋体" w:eastAsia="方正仿宋_GBK" w:cstheme="majorBidi"/>
          <w:bCs/>
          <w:color w:val="auto"/>
          <w:kern w:val="0"/>
          <w:sz w:val="28"/>
          <w:szCs w:val="28"/>
        </w:rPr>
        <w:t>上述所有资料复印件盖公章，原件备查。</w:t>
      </w:r>
    </w:p>
    <w:p>
      <w:pPr>
        <w:pStyle w:val="33"/>
        <w:spacing w:line="360" w:lineRule="auto"/>
        <w:ind w:firstLine="280" w:firstLineChars="100"/>
        <w:rPr>
          <w:rFonts w:ascii="方正仿宋_GBK" w:hAnsi="宋体" w:eastAsia="方正仿宋_GBK" w:cstheme="majorBidi"/>
          <w:bCs/>
          <w:color w:val="auto"/>
          <w:kern w:val="0"/>
          <w:sz w:val="28"/>
          <w:szCs w:val="28"/>
        </w:rPr>
      </w:pPr>
    </w:p>
    <w:p>
      <w:pPr>
        <w:pStyle w:val="33"/>
        <w:spacing w:line="360" w:lineRule="auto"/>
        <w:ind w:firstLine="280" w:firstLineChars="100"/>
        <w:rPr>
          <w:rFonts w:hint="eastAsia" w:ascii="方正仿宋_GBK" w:hAnsi="宋体" w:eastAsia="方正仿宋_GBK" w:cstheme="majorBidi"/>
          <w:bCs/>
          <w:color w:val="auto"/>
          <w:kern w:val="0"/>
          <w:sz w:val="28"/>
          <w:szCs w:val="28"/>
        </w:rPr>
      </w:pPr>
    </w:p>
    <w:p>
      <w:pPr>
        <w:pStyle w:val="33"/>
        <w:spacing w:line="360" w:lineRule="auto"/>
        <w:ind w:firstLine="280" w:firstLineChars="100"/>
        <w:rPr>
          <w:rFonts w:hint="eastAsia" w:ascii="方正仿宋_GBK" w:hAnsi="宋体" w:eastAsia="方正仿宋_GBK" w:cstheme="majorBidi"/>
          <w:bCs/>
          <w:color w:val="auto"/>
          <w:kern w:val="0"/>
          <w:sz w:val="28"/>
          <w:szCs w:val="28"/>
        </w:rPr>
      </w:pPr>
    </w:p>
    <w:p>
      <w:pPr>
        <w:pStyle w:val="33"/>
        <w:spacing w:line="360" w:lineRule="auto"/>
        <w:ind w:firstLine="280" w:firstLineChars="100"/>
        <w:rPr>
          <w:rFonts w:hint="eastAsia" w:ascii="方正仿宋_GBK" w:hAnsi="宋体" w:eastAsia="方正仿宋_GBK" w:cstheme="majorBidi"/>
          <w:bCs/>
          <w:color w:val="auto"/>
          <w:kern w:val="0"/>
          <w:sz w:val="28"/>
          <w:szCs w:val="28"/>
        </w:rPr>
      </w:pPr>
    </w:p>
    <w:p>
      <w:pPr>
        <w:pStyle w:val="33"/>
        <w:spacing w:line="360" w:lineRule="auto"/>
        <w:ind w:firstLine="280" w:firstLineChars="100"/>
        <w:rPr>
          <w:rFonts w:hint="eastAsia" w:ascii="方正仿宋_GBK" w:hAnsi="宋体" w:eastAsia="方正仿宋_GBK" w:cstheme="majorBidi"/>
          <w:bCs/>
          <w:color w:val="auto"/>
          <w:kern w:val="0"/>
          <w:sz w:val="28"/>
          <w:szCs w:val="28"/>
        </w:rPr>
      </w:pPr>
    </w:p>
    <w:p>
      <w:pPr>
        <w:pStyle w:val="33"/>
        <w:spacing w:line="360" w:lineRule="auto"/>
        <w:rPr>
          <w:rFonts w:hint="eastAsia" w:ascii="方正仿宋_GBK" w:hAnsi="宋体" w:eastAsia="方正仿宋_GBK" w:cstheme="majorBidi"/>
          <w:bCs/>
          <w:color w:val="auto"/>
          <w:kern w:val="0"/>
          <w:sz w:val="28"/>
          <w:szCs w:val="28"/>
        </w:rPr>
      </w:pPr>
    </w:p>
    <w:p>
      <w:pPr>
        <w:pStyle w:val="33"/>
        <w:spacing w:line="360" w:lineRule="auto"/>
        <w:rPr>
          <w:rFonts w:hint="eastAsia" w:ascii="方正仿宋_GBK" w:hAnsi="宋体" w:eastAsia="方正仿宋_GBK" w:cstheme="majorBidi"/>
          <w:bCs/>
          <w:color w:val="auto"/>
          <w:kern w:val="0"/>
          <w:sz w:val="28"/>
          <w:szCs w:val="28"/>
        </w:rPr>
      </w:pPr>
    </w:p>
    <w:p>
      <w:pPr>
        <w:pStyle w:val="33"/>
        <w:spacing w:line="360" w:lineRule="auto"/>
        <w:ind w:firstLine="280" w:firstLineChars="100"/>
        <w:rPr>
          <w:rFonts w:ascii="方正仿宋_GBK" w:hAnsi="宋体" w:eastAsia="方正仿宋_GBK" w:cstheme="majorBidi"/>
          <w:bCs/>
          <w:color w:val="auto"/>
          <w:kern w:val="0"/>
          <w:sz w:val="28"/>
          <w:szCs w:val="28"/>
        </w:rPr>
      </w:pPr>
    </w:p>
    <w:p>
      <w:pPr>
        <w:pStyle w:val="33"/>
        <w:spacing w:line="360" w:lineRule="auto"/>
        <w:ind w:firstLine="280" w:firstLineChars="100"/>
        <w:rPr>
          <w:rFonts w:ascii="方正仿宋_GBK" w:hAnsi="宋体" w:eastAsia="方正仿宋_GBK" w:cstheme="majorBidi"/>
          <w:bCs/>
          <w:color w:val="auto"/>
          <w:kern w:val="0"/>
          <w:sz w:val="28"/>
          <w:szCs w:val="28"/>
        </w:rPr>
      </w:pPr>
    </w:p>
    <w:p>
      <w:pPr>
        <w:pStyle w:val="33"/>
        <w:spacing w:line="360" w:lineRule="auto"/>
        <w:ind w:firstLine="280" w:firstLineChars="100"/>
        <w:rPr>
          <w:rFonts w:ascii="方正仿宋_GBK" w:hAnsi="宋体" w:eastAsia="方正仿宋_GBK" w:cstheme="majorBidi"/>
          <w:bCs/>
          <w:color w:val="auto"/>
          <w:kern w:val="0"/>
          <w:sz w:val="28"/>
          <w:szCs w:val="28"/>
        </w:rPr>
      </w:pPr>
    </w:p>
    <w:p>
      <w:pPr>
        <w:pStyle w:val="33"/>
        <w:spacing w:line="360" w:lineRule="auto"/>
        <w:ind w:firstLine="220" w:firstLineChars="100"/>
        <w:rPr>
          <w:rFonts w:ascii="宋体" w:cs="宋体"/>
          <w:sz w:val="22"/>
          <w:szCs w:val="22"/>
        </w:rPr>
      </w:pPr>
    </w:p>
    <w:p>
      <w:pPr>
        <w:pStyle w:val="33"/>
        <w:spacing w:line="360" w:lineRule="auto"/>
        <w:ind w:firstLine="220" w:firstLineChars="100"/>
        <w:rPr>
          <w:rFonts w:ascii="宋体" w:cs="宋体"/>
          <w:sz w:val="22"/>
          <w:szCs w:val="22"/>
        </w:rPr>
      </w:pPr>
    </w:p>
    <w:p>
      <w:pPr>
        <w:pStyle w:val="33"/>
        <w:spacing w:line="360" w:lineRule="auto"/>
        <w:ind w:firstLine="220" w:firstLineChars="100"/>
        <w:rPr>
          <w:rFonts w:ascii="宋体" w:cs="宋体"/>
          <w:sz w:val="22"/>
          <w:szCs w:val="22"/>
        </w:rPr>
      </w:pPr>
    </w:p>
    <w:p/>
    <w:p>
      <w:pPr>
        <w:pStyle w:val="2"/>
        <w:numPr>
          <w:ilvl w:val="0"/>
          <w:numId w:val="6"/>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廉政承诺书</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致：</w:t>
      </w:r>
      <w:r>
        <w:rPr>
          <w:rFonts w:hint="eastAsia" w:ascii="方正仿宋_GBK" w:hAnsi="宋体" w:eastAsia="方正仿宋_GBK" w:cs="宋体"/>
          <w:sz w:val="28"/>
          <w:szCs w:val="28"/>
          <w:lang w:val="en-US" w:eastAsia="zh-CN"/>
        </w:rPr>
        <w:t>镇江百姓汇商贸</w:t>
      </w:r>
      <w:r>
        <w:rPr>
          <w:rFonts w:hint="eastAsia" w:ascii="方正仿宋_GBK" w:hAnsi="宋体" w:eastAsia="方正仿宋_GBK" w:cs="宋体"/>
          <w:sz w:val="28"/>
          <w:szCs w:val="28"/>
          <w:lang w:eastAsia="zh-CN"/>
        </w:rPr>
        <w:t>有限公司</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 xml:space="preserve">   我公司郑重承诺：我公司参建的贵公司</w:t>
      </w:r>
      <w:r>
        <w:rPr>
          <w:rFonts w:hint="eastAsia"/>
          <w:sz w:val="28"/>
          <w:szCs w:val="28"/>
          <w:lang w:eastAsia="zh-CN"/>
        </w:rPr>
        <w:t>的</w:t>
      </w:r>
      <w:r>
        <w:rPr>
          <w:rFonts w:hint="eastAsia"/>
          <w:sz w:val="28"/>
          <w:szCs w:val="28"/>
          <w:lang w:val="en-US" w:eastAsia="zh-CN"/>
        </w:rPr>
        <w:t>经营合作</w:t>
      </w:r>
      <w:r>
        <w:rPr>
          <w:rFonts w:hint="eastAsia" w:ascii="方正仿宋_GBK" w:hAnsi="宋体" w:eastAsia="方正仿宋_GBK" w:cs="宋体"/>
          <w:sz w:val="28"/>
          <w:szCs w:val="28"/>
          <w:lang w:eastAsia="zh-CN"/>
        </w:rPr>
        <w:t>，加强廉政建设，承担如下廉政责任：</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第一条 我司承诺在与贵司的商务往来活动中遵循自愿、公平、等价有偿、诚实信用原则，并保证在合同订立、履行过程中以及事前事中事后持公开、公平、公正、诚信、透明的原则（除法律法规认定的商业秘密或合同文件另有规定外），不会为获取不正当的利益，损害国家、集体和贵司利益。</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第二条 我司保证我司以及我司工作人员与贵司保持正常的业务交往，按照有关法律法规的规定和程序开展业务活动，并遵守以下规定：</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（一）不以任何理由向贵司工作人员提供或赠送礼金、有价证券、贵重物品及回扣、好处费、感谢费等。</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（二）不以任何理由为贵司工作人员报销应由贵司工作人员个人支付的费用。</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（三）不接受或暗示为贵司工作人员装修住房、婚丧嫁娶、配偶子女的工作安排以及出国（境）、旅游等提供方便。</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（四）不为贵司工作人员提供通信工具、交通工具和高档办公用品等物资。</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（五)不以任何理由为贵司工作人员组织有可能影响廉洁、公正的宴请、健身、娱乐活动。</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（六)不许诺事后给予贵司工作人员利益。</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（七)不以其它手段为贵司工作人员提供其他不正当利益。</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八)上条款中所称不正当利益包括但不限于金钱和实物。如回扣、佣金、股份、股东资格、债券、促销费、赞助费、广告宣传费、专业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pPr>
        <w:pStyle w:val="7"/>
        <w:spacing w:line="560" w:lineRule="exact"/>
        <w:ind w:firstLine="570"/>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第三条 我司同意，如违反以上约定，贵司有权终止合同，相关的责任由我司承担，并</w:t>
      </w:r>
      <w:r>
        <w:rPr>
          <w:rFonts w:ascii="方正仿宋_GBK" w:hAnsi="宋体" w:eastAsia="方正仿宋_GBK" w:cs="宋体"/>
          <w:sz w:val="28"/>
          <w:szCs w:val="28"/>
          <w:lang w:eastAsia="zh-CN"/>
        </w:rPr>
        <w:t>实行一票否决，直接清退出库，</w:t>
      </w:r>
      <w:r>
        <w:rPr>
          <w:rFonts w:hint="eastAsia" w:ascii="方正仿宋_GBK" w:hAnsi="宋体" w:eastAsia="方正仿宋_GBK" w:cs="宋体"/>
          <w:sz w:val="28"/>
          <w:szCs w:val="28"/>
          <w:lang w:eastAsia="zh-CN"/>
        </w:rPr>
        <w:t>诚信保证金不予退还；涉嫌犯罪的，贵司有权移交司法机关追究刑事责任。若因此给贵司造成经济损失的，我司同意予以赔偿。</w:t>
      </w:r>
    </w:p>
    <w:p>
      <w:pPr>
        <w:pStyle w:val="7"/>
        <w:spacing w:line="560" w:lineRule="exact"/>
        <w:rPr>
          <w:rFonts w:ascii="方正仿宋_GBK" w:hAnsi="宋体" w:eastAsia="方正仿宋_GBK" w:cs="宋体"/>
          <w:sz w:val="28"/>
          <w:szCs w:val="28"/>
          <w:lang w:eastAsia="zh-CN"/>
        </w:rPr>
      </w:pP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承诺方：（盖章）</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授权代表人：（签字）</w:t>
      </w:r>
    </w:p>
    <w:p>
      <w:pPr>
        <w:pStyle w:val="7"/>
        <w:spacing w:line="560" w:lineRule="exact"/>
        <w:rPr>
          <w:rFonts w:ascii="方正仿宋_GBK" w:hAnsi="宋体" w:eastAsia="方正仿宋_GBK" w:cs="宋体"/>
          <w:sz w:val="28"/>
          <w:szCs w:val="28"/>
          <w:lang w:eastAsia="zh-CN"/>
        </w:rPr>
      </w:pPr>
      <w:r>
        <w:rPr>
          <w:rFonts w:hint="eastAsia" w:ascii="方正仿宋_GBK" w:hAnsi="宋体" w:eastAsia="方正仿宋_GBK" w:cs="宋体"/>
          <w:sz w:val="28"/>
          <w:szCs w:val="28"/>
          <w:lang w:eastAsia="zh-CN"/>
        </w:rPr>
        <w:t>日期：</w:t>
      </w:r>
    </w:p>
    <w:p>
      <w:pPr>
        <w:pStyle w:val="7"/>
        <w:spacing w:line="560" w:lineRule="exact"/>
        <w:rPr>
          <w:rFonts w:ascii="方正仿宋_GBK" w:hAnsi="宋体" w:eastAsia="方正仿宋_GBK" w:cs="宋体"/>
          <w:sz w:val="28"/>
          <w:szCs w:val="28"/>
          <w:lang w:eastAsia="zh-CN"/>
        </w:rPr>
      </w:pPr>
    </w:p>
    <w:p>
      <w:pPr>
        <w:spacing w:line="480" w:lineRule="exact"/>
        <w:rPr>
          <w:rFonts w:ascii="新宋体" w:hAnsi="新宋体" w:eastAsia="新宋体" w:cs="新宋体"/>
          <w:sz w:val="30"/>
        </w:rPr>
      </w:pPr>
    </w:p>
    <w:p>
      <w:pPr>
        <w:spacing w:line="480" w:lineRule="exact"/>
        <w:rPr>
          <w:rFonts w:ascii="新宋体" w:hAnsi="新宋体" w:eastAsia="新宋体" w:cs="新宋体"/>
          <w:sz w:val="30"/>
        </w:rPr>
      </w:pPr>
    </w:p>
    <w:p>
      <w:pPr>
        <w:spacing w:line="480" w:lineRule="exact"/>
        <w:rPr>
          <w:rFonts w:ascii="新宋体" w:hAnsi="新宋体" w:eastAsia="新宋体" w:cs="新宋体"/>
          <w:sz w:val="30"/>
        </w:rPr>
      </w:pPr>
    </w:p>
    <w:p>
      <w:pPr>
        <w:spacing w:line="480" w:lineRule="exact"/>
        <w:rPr>
          <w:rFonts w:ascii="新宋体" w:hAnsi="新宋体" w:eastAsia="新宋体" w:cs="新宋体"/>
          <w:sz w:val="30"/>
        </w:rPr>
      </w:pPr>
    </w:p>
    <w:p>
      <w:pPr>
        <w:spacing w:line="480" w:lineRule="exact"/>
        <w:rPr>
          <w:rFonts w:ascii="新宋体" w:hAnsi="新宋体" w:eastAsia="新宋体" w:cs="新宋体"/>
          <w:sz w:val="30"/>
        </w:rPr>
      </w:pPr>
    </w:p>
    <w:p>
      <w:pPr>
        <w:spacing w:line="480" w:lineRule="exact"/>
        <w:rPr>
          <w:rFonts w:ascii="新宋体" w:hAnsi="新宋体" w:eastAsia="新宋体" w:cs="新宋体"/>
          <w:sz w:val="30"/>
        </w:rPr>
      </w:pPr>
    </w:p>
    <w:p>
      <w:pPr>
        <w:spacing w:line="480" w:lineRule="exact"/>
        <w:rPr>
          <w:rFonts w:hint="eastAsia" w:ascii="新宋体" w:hAnsi="新宋体" w:eastAsia="新宋体" w:cs="新宋体"/>
          <w:sz w:val="30"/>
        </w:rPr>
      </w:pPr>
    </w:p>
    <w:p>
      <w:pPr>
        <w:spacing w:line="480" w:lineRule="exact"/>
        <w:rPr>
          <w:rFonts w:hint="eastAsia" w:ascii="新宋体" w:hAnsi="新宋体" w:eastAsia="新宋体" w:cs="新宋体"/>
          <w:sz w:val="30"/>
        </w:rPr>
      </w:pPr>
    </w:p>
    <w:p>
      <w:pPr>
        <w:spacing w:line="480" w:lineRule="exact"/>
        <w:rPr>
          <w:rFonts w:ascii="新宋体" w:hAnsi="新宋体" w:eastAsia="新宋体" w:cs="新宋体"/>
          <w:sz w:val="30"/>
        </w:rPr>
      </w:pPr>
    </w:p>
    <w:p>
      <w:pPr>
        <w:spacing w:line="480" w:lineRule="exact"/>
        <w:rPr>
          <w:rFonts w:ascii="新宋体" w:hAnsi="新宋体" w:eastAsia="新宋体" w:cs="新宋体"/>
          <w:sz w:val="30"/>
        </w:rPr>
      </w:pPr>
    </w:p>
    <w:p>
      <w:pPr>
        <w:pStyle w:val="30"/>
        <w:spacing w:line="360" w:lineRule="auto"/>
        <w:ind w:firstLine="0"/>
        <w:rPr>
          <w:rStyle w:val="24"/>
          <w:rFonts w:ascii="宋体" w:cs="宋体"/>
          <w:sz w:val="28"/>
          <w:szCs w:val="28"/>
        </w:rPr>
      </w:pPr>
    </w:p>
    <w:p/>
    <w:p/>
    <w:p/>
    <w:p/>
    <w:p/>
    <w:p>
      <w:pPr>
        <w:pStyle w:val="2"/>
        <w:numPr>
          <w:ilvl w:val="0"/>
          <w:numId w:val="6"/>
        </w:numPr>
        <w:spacing w:before="0" w:after="0"/>
        <w:jc w:val="center"/>
        <w:rPr>
          <w:rFonts w:ascii="方正小标宋_GBK" w:eastAsia="方正小标宋_GBK"/>
          <w:color w:val="000000"/>
          <w:kern w:val="2"/>
          <w:sz w:val="36"/>
          <w:szCs w:val="36"/>
          <w:u w:color="000000"/>
        </w:rPr>
      </w:pPr>
      <w:r>
        <w:rPr>
          <w:rFonts w:hint="eastAsia" w:ascii="方正小标宋_GBK" w:eastAsia="方正小标宋_GBK"/>
          <w:color w:val="000000"/>
          <w:kern w:val="2"/>
          <w:sz w:val="36"/>
          <w:szCs w:val="36"/>
          <w:u w:color="000000"/>
        </w:rPr>
        <w:t>依法缴纳税费保险承诺书</w:t>
      </w:r>
    </w:p>
    <w:p>
      <w:pPr>
        <w:rPr>
          <w:b/>
          <w:bCs/>
          <w:sz w:val="28"/>
          <w:szCs w:val="28"/>
        </w:rPr>
      </w:pPr>
      <w:r>
        <w:rPr>
          <w:rFonts w:hint="eastAsia"/>
          <w:sz w:val="28"/>
          <w:szCs w:val="28"/>
        </w:rPr>
        <w:t>致：</w:t>
      </w:r>
      <w:r>
        <w:rPr>
          <w:rFonts w:hint="eastAsia"/>
          <w:sz w:val="28"/>
          <w:szCs w:val="28"/>
          <w:lang w:val="en-US" w:eastAsia="zh-CN"/>
        </w:rPr>
        <w:t>镇江百姓汇商贸</w:t>
      </w:r>
      <w:r>
        <w:rPr>
          <w:rFonts w:hint="eastAsia"/>
          <w:sz w:val="28"/>
          <w:szCs w:val="28"/>
        </w:rPr>
        <w:t>有限公司</w:t>
      </w:r>
    </w:p>
    <w:p>
      <w:pPr>
        <w:rPr>
          <w:b/>
          <w:bCs/>
          <w:sz w:val="28"/>
          <w:szCs w:val="28"/>
        </w:rPr>
      </w:pPr>
      <w:r>
        <w:rPr>
          <w:rFonts w:hint="eastAsia"/>
          <w:sz w:val="28"/>
          <w:szCs w:val="28"/>
        </w:rPr>
        <w:t xml:space="preserve">   我公司郑重承诺：我公司参</w:t>
      </w:r>
      <w:r>
        <w:rPr>
          <w:rFonts w:hint="eastAsia"/>
          <w:sz w:val="28"/>
          <w:szCs w:val="28"/>
          <w:lang w:val="en-US" w:eastAsia="zh-CN"/>
        </w:rPr>
        <w:t>与</w:t>
      </w:r>
      <w:r>
        <w:rPr>
          <w:rFonts w:hint="eastAsia"/>
          <w:sz w:val="28"/>
          <w:szCs w:val="28"/>
        </w:rPr>
        <w:t>的贵公司的</w:t>
      </w:r>
      <w:r>
        <w:rPr>
          <w:rFonts w:hint="eastAsia"/>
          <w:sz w:val="28"/>
          <w:szCs w:val="28"/>
          <w:lang w:val="en-US" w:eastAsia="zh-CN"/>
        </w:rPr>
        <w:t>合作经营</w:t>
      </w:r>
      <w:r>
        <w:rPr>
          <w:rFonts w:hint="eastAsia"/>
          <w:sz w:val="28"/>
          <w:szCs w:val="28"/>
        </w:rPr>
        <w:t>，做好依法纳税缴费投保工作：</w:t>
      </w:r>
    </w:p>
    <w:p>
      <w:pPr>
        <w:rPr>
          <w:kern w:val="0"/>
          <w:sz w:val="28"/>
          <w:szCs w:val="28"/>
        </w:rPr>
      </w:pPr>
      <w:r>
        <w:rPr>
          <w:rFonts w:hint="eastAsia"/>
          <w:kern w:val="0"/>
          <w:sz w:val="28"/>
          <w:szCs w:val="28"/>
        </w:rPr>
        <w:t xml:space="preserve">  我公司保证严格遵照税收法律法规和财务会计制度依法纳税，并依照法律、行政法规的规定如实申报并缴纳应纳、应代扣代缴、应代收代缴的各项地方税收及基金、费，完全履行法律法规规定的各项纳税缴费义务。</w:t>
      </w:r>
    </w:p>
    <w:p>
      <w:pPr>
        <w:rPr>
          <w:kern w:val="0"/>
          <w:sz w:val="28"/>
          <w:szCs w:val="28"/>
        </w:rPr>
      </w:pPr>
      <w:r>
        <w:rPr>
          <w:rFonts w:hint="eastAsia"/>
          <w:kern w:val="0"/>
          <w:sz w:val="28"/>
          <w:szCs w:val="28"/>
        </w:rPr>
        <w:t>我公司保证所提供的各项税收资料均合法、真实、完整，各项收入成本费用数据、成本核算、成本分摊方式是真实、准确的，会计报表的编制和所有会计事项的记录及成本核算方法均符合财务会计的各项法律法规规定。</w:t>
      </w:r>
    </w:p>
    <w:p>
      <w:pPr>
        <w:rPr>
          <w:kern w:val="0"/>
          <w:sz w:val="28"/>
          <w:szCs w:val="28"/>
        </w:rPr>
      </w:pPr>
      <w:r>
        <w:rPr>
          <w:rFonts w:hint="eastAsia"/>
          <w:kern w:val="0"/>
          <w:sz w:val="28"/>
          <w:szCs w:val="28"/>
        </w:rPr>
        <w:t>如因我公司纳税缴费不彻底导致未尽义务，因提供资料不真实、不完整等引起的一切后果，由本公司承担。</w:t>
      </w:r>
    </w:p>
    <w:p>
      <w:pPr>
        <w:rPr>
          <w:b/>
          <w:bCs/>
          <w:sz w:val="28"/>
          <w:szCs w:val="28"/>
        </w:rPr>
      </w:pPr>
      <w:r>
        <w:rPr>
          <w:rFonts w:hint="eastAsia"/>
          <w:kern w:val="0"/>
          <w:sz w:val="28"/>
          <w:szCs w:val="28"/>
        </w:rPr>
        <w:t xml:space="preserve">   我公司保证严格按照《保险法》及管理条例规定，足额交（投）上保险费用，积极投保意外伤害和商业保险。如因我公司投保不及时、不全面、不足等引起的一切后果，由本公司承担。</w:t>
      </w:r>
      <w:r>
        <w:rPr>
          <w:kern w:val="0"/>
          <w:sz w:val="28"/>
          <w:szCs w:val="28"/>
        </w:rPr>
        <w:t>造成不良影响的实行一票否决，直接清退出库</w:t>
      </w:r>
      <w:r>
        <w:rPr>
          <w:rFonts w:hint="eastAsia"/>
          <w:kern w:val="0"/>
          <w:sz w:val="28"/>
          <w:szCs w:val="28"/>
        </w:rPr>
        <w:t>！</w:t>
      </w:r>
    </w:p>
    <w:p>
      <w:pPr>
        <w:rPr>
          <w:kern w:val="0"/>
          <w:sz w:val="28"/>
          <w:szCs w:val="28"/>
        </w:rPr>
      </w:pPr>
    </w:p>
    <w:p>
      <w:pPr>
        <w:rPr>
          <w:kern w:val="0"/>
          <w:sz w:val="28"/>
          <w:szCs w:val="28"/>
        </w:rPr>
      </w:pPr>
      <w:r>
        <w:rPr>
          <w:rFonts w:hint="eastAsia"/>
          <w:kern w:val="0"/>
          <w:sz w:val="28"/>
          <w:szCs w:val="28"/>
        </w:rPr>
        <w:t>承诺单位：（公章）</w:t>
      </w:r>
    </w:p>
    <w:p>
      <w:pPr>
        <w:rPr>
          <w:kern w:val="0"/>
          <w:sz w:val="28"/>
          <w:szCs w:val="28"/>
        </w:rPr>
      </w:pPr>
      <w:r>
        <w:rPr>
          <w:rFonts w:hint="eastAsia"/>
          <w:kern w:val="0"/>
          <w:sz w:val="28"/>
          <w:szCs w:val="28"/>
        </w:rPr>
        <w:t>代表：（签字）</w:t>
      </w:r>
    </w:p>
    <w:p>
      <w:pPr>
        <w:rPr>
          <w:kern w:val="0"/>
          <w:sz w:val="28"/>
          <w:szCs w:val="28"/>
        </w:rPr>
      </w:pPr>
      <w:r>
        <w:rPr>
          <w:rFonts w:hint="eastAsia"/>
          <w:kern w:val="0"/>
          <w:sz w:val="28"/>
          <w:szCs w:val="28"/>
        </w:rPr>
        <w:t>日期：</w:t>
      </w:r>
    </w:p>
    <w:p>
      <w:pPr>
        <w:widowControl/>
        <w:shd w:val="clear" w:color="auto" w:fill="FFFFFF"/>
        <w:spacing w:line="560" w:lineRule="exact"/>
        <w:jc w:val="left"/>
        <w:rPr>
          <w:rFonts w:ascii="方正仿宋_GBK" w:hAnsi="宋体" w:eastAsia="方正仿宋_GBK"/>
          <w:kern w:val="0"/>
          <w:sz w:val="28"/>
          <w:szCs w:val="28"/>
        </w:rPr>
      </w:pPr>
    </w:p>
    <w:p>
      <w:pPr>
        <w:spacing w:line="360" w:lineRule="auto"/>
        <w:rPr>
          <w:rFonts w:ascii="方正仿宋_GBK" w:hAnsi="仿宋_GB2312" w:eastAsia="方正仿宋_GBK" w:cs="仿宋_GB2312"/>
          <w:sz w:val="32"/>
          <w:szCs w:val="32"/>
        </w:rPr>
      </w:pPr>
    </w:p>
    <w:sectPr>
      <w:headerReference r:id="rId3" w:type="default"/>
      <w:footerReference r:id="rId5" w:type="default"/>
      <w:headerReference r:id="rId4" w:type="even"/>
      <w:pgSz w:w="11906" w:h="16838"/>
      <w:pgMar w:top="833" w:right="1531" w:bottom="567"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altName w:val="宋体"/>
    <w:panose1 w:val="00000000000000000000"/>
    <w:charset w:val="86"/>
    <w:family w:val="script"/>
    <w:pitch w:val="default"/>
    <w:sig w:usb0="00000000" w:usb1="00000000" w:usb2="0000001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 PAGE   \* MERGEFORMAT </w:instrText>
    </w:r>
    <w:r>
      <w:fldChar w:fldCharType="separate"/>
    </w:r>
    <w:r>
      <w:rPr>
        <w:lang w:val="zh-CN"/>
      </w:rPr>
      <w:t>4</w:t>
    </w:r>
    <w:r>
      <w:rPr>
        <w:lang w:val="zh-CN"/>
      </w:rP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413A7"/>
    <w:multiLevelType w:val="multilevel"/>
    <w:tmpl w:val="0C6413A7"/>
    <w:lvl w:ilvl="0" w:tentative="0">
      <w:start w:val="1"/>
      <w:numFmt w:val="decimal"/>
      <w:lvlText w:val="（%1)."/>
      <w:lvlJc w:val="left"/>
      <w:pPr>
        <w:ind w:left="981" w:hanging="420"/>
      </w:pPr>
      <w:rPr>
        <w:rFonts w:hint="eastAsia"/>
      </w:r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1">
    <w:nsid w:val="47624B49"/>
    <w:multiLevelType w:val="multilevel"/>
    <w:tmpl w:val="47624B4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C703C99"/>
    <w:multiLevelType w:val="multilevel"/>
    <w:tmpl w:val="4C703C99"/>
    <w:lvl w:ilvl="0" w:tentative="0">
      <w:start w:val="1"/>
      <w:numFmt w:val="chineseCountingThousand"/>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52F12199"/>
    <w:multiLevelType w:val="multilevel"/>
    <w:tmpl w:val="52F1219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A315038"/>
    <w:multiLevelType w:val="multilevel"/>
    <w:tmpl w:val="5A315038"/>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F18595B"/>
    <w:multiLevelType w:val="multilevel"/>
    <w:tmpl w:val="5F18595B"/>
    <w:lvl w:ilvl="0" w:tentative="0">
      <w:start w:val="1"/>
      <w:numFmt w:val="chineseCountingThousand"/>
      <w:lvlText w:val="第%1部分"/>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0A0B1A4"/>
    <w:multiLevelType w:val="singleLevel"/>
    <w:tmpl w:val="70A0B1A4"/>
    <w:lvl w:ilvl="0" w:tentative="0">
      <w:start w:val="1"/>
      <w:numFmt w:val="decimal"/>
      <w:suff w:val="nothing"/>
      <w:lvlText w:val="（%1）"/>
      <w:lvlJc w:val="left"/>
    </w:lvl>
  </w:abstractNum>
  <w:num w:numId="1">
    <w:abstractNumId w:val="4"/>
  </w:num>
  <w:num w:numId="2">
    <w:abstractNumId w:val="6"/>
  </w:num>
  <w:num w:numId="3">
    <w:abstractNumId w:val="5"/>
  </w:num>
  <w:num w:numId="4">
    <w:abstractNumId w:val="3"/>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gutterAtTop/>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92F"/>
    <w:rsid w:val="00024F8D"/>
    <w:rsid w:val="00027505"/>
    <w:rsid w:val="00033578"/>
    <w:rsid w:val="00044977"/>
    <w:rsid w:val="00046B58"/>
    <w:rsid w:val="00050413"/>
    <w:rsid w:val="00053848"/>
    <w:rsid w:val="00060521"/>
    <w:rsid w:val="00064E69"/>
    <w:rsid w:val="000650AA"/>
    <w:rsid w:val="0006636A"/>
    <w:rsid w:val="000700F2"/>
    <w:rsid w:val="00074A35"/>
    <w:rsid w:val="000772F7"/>
    <w:rsid w:val="000827D5"/>
    <w:rsid w:val="00082803"/>
    <w:rsid w:val="00086DE5"/>
    <w:rsid w:val="0009142D"/>
    <w:rsid w:val="000A4D37"/>
    <w:rsid w:val="000A71C9"/>
    <w:rsid w:val="000A7EF0"/>
    <w:rsid w:val="000B355F"/>
    <w:rsid w:val="000B7C24"/>
    <w:rsid w:val="000E7183"/>
    <w:rsid w:val="000F6BFC"/>
    <w:rsid w:val="00102C71"/>
    <w:rsid w:val="0010731A"/>
    <w:rsid w:val="00114B5B"/>
    <w:rsid w:val="00115922"/>
    <w:rsid w:val="00122C24"/>
    <w:rsid w:val="00123B47"/>
    <w:rsid w:val="001350F7"/>
    <w:rsid w:val="00140BFB"/>
    <w:rsid w:val="00153CD8"/>
    <w:rsid w:val="00155708"/>
    <w:rsid w:val="00162587"/>
    <w:rsid w:val="00170878"/>
    <w:rsid w:val="00172A27"/>
    <w:rsid w:val="0017367A"/>
    <w:rsid w:val="00174C52"/>
    <w:rsid w:val="00191B09"/>
    <w:rsid w:val="00194DFE"/>
    <w:rsid w:val="00194FE8"/>
    <w:rsid w:val="001A7288"/>
    <w:rsid w:val="001B0CF3"/>
    <w:rsid w:val="001B6EF5"/>
    <w:rsid w:val="001C05C2"/>
    <w:rsid w:val="001D1F52"/>
    <w:rsid w:val="001E0389"/>
    <w:rsid w:val="001E4756"/>
    <w:rsid w:val="001F1D16"/>
    <w:rsid w:val="001F6CF8"/>
    <w:rsid w:val="001F773F"/>
    <w:rsid w:val="001F7EF7"/>
    <w:rsid w:val="002057BA"/>
    <w:rsid w:val="00212C5E"/>
    <w:rsid w:val="002138BA"/>
    <w:rsid w:val="00214798"/>
    <w:rsid w:val="00214F97"/>
    <w:rsid w:val="00220860"/>
    <w:rsid w:val="00223969"/>
    <w:rsid w:val="00226022"/>
    <w:rsid w:val="00244181"/>
    <w:rsid w:val="00247390"/>
    <w:rsid w:val="00250075"/>
    <w:rsid w:val="00252170"/>
    <w:rsid w:val="0025430F"/>
    <w:rsid w:val="00261222"/>
    <w:rsid w:val="00270CF4"/>
    <w:rsid w:val="0027139B"/>
    <w:rsid w:val="002856D6"/>
    <w:rsid w:val="00291457"/>
    <w:rsid w:val="00293545"/>
    <w:rsid w:val="002A0AD9"/>
    <w:rsid w:val="002A57B0"/>
    <w:rsid w:val="002A679F"/>
    <w:rsid w:val="002B5913"/>
    <w:rsid w:val="002B5A6E"/>
    <w:rsid w:val="002B5C7C"/>
    <w:rsid w:val="002C0C56"/>
    <w:rsid w:val="002C2EF6"/>
    <w:rsid w:val="002C30E7"/>
    <w:rsid w:val="002D73C5"/>
    <w:rsid w:val="002E4B3C"/>
    <w:rsid w:val="002E6DBC"/>
    <w:rsid w:val="002F25A9"/>
    <w:rsid w:val="002F59A5"/>
    <w:rsid w:val="002F6D5D"/>
    <w:rsid w:val="002F788F"/>
    <w:rsid w:val="00303F9C"/>
    <w:rsid w:val="00311F4A"/>
    <w:rsid w:val="00324F00"/>
    <w:rsid w:val="00325EB4"/>
    <w:rsid w:val="00335C87"/>
    <w:rsid w:val="00336AE7"/>
    <w:rsid w:val="00340619"/>
    <w:rsid w:val="00344FA8"/>
    <w:rsid w:val="00350AE5"/>
    <w:rsid w:val="00350EB7"/>
    <w:rsid w:val="0035639D"/>
    <w:rsid w:val="0036145C"/>
    <w:rsid w:val="003628A8"/>
    <w:rsid w:val="00365972"/>
    <w:rsid w:val="00370F4B"/>
    <w:rsid w:val="003816C9"/>
    <w:rsid w:val="00386D95"/>
    <w:rsid w:val="003962BC"/>
    <w:rsid w:val="003A0F1D"/>
    <w:rsid w:val="003A6292"/>
    <w:rsid w:val="003B263C"/>
    <w:rsid w:val="003C22B9"/>
    <w:rsid w:val="003C56E2"/>
    <w:rsid w:val="003D374D"/>
    <w:rsid w:val="0040331F"/>
    <w:rsid w:val="00405AFB"/>
    <w:rsid w:val="00415CB2"/>
    <w:rsid w:val="004160BF"/>
    <w:rsid w:val="00421140"/>
    <w:rsid w:val="004269CC"/>
    <w:rsid w:val="004279DD"/>
    <w:rsid w:val="00427E59"/>
    <w:rsid w:val="004356A0"/>
    <w:rsid w:val="004412D6"/>
    <w:rsid w:val="0045070B"/>
    <w:rsid w:val="00467153"/>
    <w:rsid w:val="004703ED"/>
    <w:rsid w:val="004742C8"/>
    <w:rsid w:val="004747F8"/>
    <w:rsid w:val="0048364A"/>
    <w:rsid w:val="004841B5"/>
    <w:rsid w:val="00484886"/>
    <w:rsid w:val="004877CE"/>
    <w:rsid w:val="004924E4"/>
    <w:rsid w:val="00493C2E"/>
    <w:rsid w:val="004A6048"/>
    <w:rsid w:val="004B2C5D"/>
    <w:rsid w:val="004B3090"/>
    <w:rsid w:val="004C1260"/>
    <w:rsid w:val="004C6DB3"/>
    <w:rsid w:val="004D01D2"/>
    <w:rsid w:val="004D70AF"/>
    <w:rsid w:val="004D7FC5"/>
    <w:rsid w:val="004E0386"/>
    <w:rsid w:val="004E2398"/>
    <w:rsid w:val="004E678E"/>
    <w:rsid w:val="00501C3C"/>
    <w:rsid w:val="005052AF"/>
    <w:rsid w:val="00531E56"/>
    <w:rsid w:val="00533131"/>
    <w:rsid w:val="0053354C"/>
    <w:rsid w:val="0054044D"/>
    <w:rsid w:val="005438E5"/>
    <w:rsid w:val="00553C60"/>
    <w:rsid w:val="00553ED0"/>
    <w:rsid w:val="00571B5A"/>
    <w:rsid w:val="005760FA"/>
    <w:rsid w:val="005849ED"/>
    <w:rsid w:val="00586920"/>
    <w:rsid w:val="005A27DC"/>
    <w:rsid w:val="005B708C"/>
    <w:rsid w:val="005C25B8"/>
    <w:rsid w:val="005C2727"/>
    <w:rsid w:val="005D15C4"/>
    <w:rsid w:val="005D254C"/>
    <w:rsid w:val="005D2B88"/>
    <w:rsid w:val="005E6D74"/>
    <w:rsid w:val="005F5010"/>
    <w:rsid w:val="005F7EBB"/>
    <w:rsid w:val="00605F2F"/>
    <w:rsid w:val="0062200E"/>
    <w:rsid w:val="00622029"/>
    <w:rsid w:val="006275D0"/>
    <w:rsid w:val="0062798E"/>
    <w:rsid w:val="006314B6"/>
    <w:rsid w:val="0063360D"/>
    <w:rsid w:val="00654140"/>
    <w:rsid w:val="00661BE0"/>
    <w:rsid w:val="006666E9"/>
    <w:rsid w:val="00666C65"/>
    <w:rsid w:val="00674AC0"/>
    <w:rsid w:val="00676A57"/>
    <w:rsid w:val="0068689B"/>
    <w:rsid w:val="00697BB2"/>
    <w:rsid w:val="006A6541"/>
    <w:rsid w:val="006B0923"/>
    <w:rsid w:val="006D655A"/>
    <w:rsid w:val="006E48B3"/>
    <w:rsid w:val="00700D3E"/>
    <w:rsid w:val="007074A3"/>
    <w:rsid w:val="007178E0"/>
    <w:rsid w:val="007222E9"/>
    <w:rsid w:val="00722D03"/>
    <w:rsid w:val="00722FAD"/>
    <w:rsid w:val="00730B44"/>
    <w:rsid w:val="0073295E"/>
    <w:rsid w:val="007363C9"/>
    <w:rsid w:val="00752AA3"/>
    <w:rsid w:val="00773715"/>
    <w:rsid w:val="0078197F"/>
    <w:rsid w:val="007824BD"/>
    <w:rsid w:val="00787311"/>
    <w:rsid w:val="0079079A"/>
    <w:rsid w:val="007A4945"/>
    <w:rsid w:val="007B322A"/>
    <w:rsid w:val="007B73B3"/>
    <w:rsid w:val="007C0645"/>
    <w:rsid w:val="007C4F1C"/>
    <w:rsid w:val="007C4F2E"/>
    <w:rsid w:val="007D1D64"/>
    <w:rsid w:val="007D441B"/>
    <w:rsid w:val="007D7362"/>
    <w:rsid w:val="007D7B38"/>
    <w:rsid w:val="007E38F1"/>
    <w:rsid w:val="007E446F"/>
    <w:rsid w:val="007E4753"/>
    <w:rsid w:val="007E6680"/>
    <w:rsid w:val="00804709"/>
    <w:rsid w:val="008048A8"/>
    <w:rsid w:val="0082063D"/>
    <w:rsid w:val="00821877"/>
    <w:rsid w:val="00822F44"/>
    <w:rsid w:val="00824AC6"/>
    <w:rsid w:val="00827C2E"/>
    <w:rsid w:val="00842476"/>
    <w:rsid w:val="00843FF0"/>
    <w:rsid w:val="0084558F"/>
    <w:rsid w:val="00850524"/>
    <w:rsid w:val="00852687"/>
    <w:rsid w:val="0086264E"/>
    <w:rsid w:val="0087369F"/>
    <w:rsid w:val="00877879"/>
    <w:rsid w:val="00887AD1"/>
    <w:rsid w:val="00891ED4"/>
    <w:rsid w:val="008A3984"/>
    <w:rsid w:val="008A5305"/>
    <w:rsid w:val="008B104D"/>
    <w:rsid w:val="008D1E34"/>
    <w:rsid w:val="008F04E7"/>
    <w:rsid w:val="008F310C"/>
    <w:rsid w:val="008F59EB"/>
    <w:rsid w:val="00901491"/>
    <w:rsid w:val="009317D4"/>
    <w:rsid w:val="00933429"/>
    <w:rsid w:val="00941A0F"/>
    <w:rsid w:val="009430FC"/>
    <w:rsid w:val="009469F6"/>
    <w:rsid w:val="00956D4E"/>
    <w:rsid w:val="009750C7"/>
    <w:rsid w:val="009B0850"/>
    <w:rsid w:val="009C0E3E"/>
    <w:rsid w:val="009C102C"/>
    <w:rsid w:val="009C2ABF"/>
    <w:rsid w:val="009D730F"/>
    <w:rsid w:val="009E7F5E"/>
    <w:rsid w:val="009F03BA"/>
    <w:rsid w:val="00A06871"/>
    <w:rsid w:val="00A07AED"/>
    <w:rsid w:val="00A07EC7"/>
    <w:rsid w:val="00A120F9"/>
    <w:rsid w:val="00A20D2D"/>
    <w:rsid w:val="00A3078B"/>
    <w:rsid w:val="00A34A8F"/>
    <w:rsid w:val="00A53E5F"/>
    <w:rsid w:val="00A54BD9"/>
    <w:rsid w:val="00A55583"/>
    <w:rsid w:val="00A65B36"/>
    <w:rsid w:val="00A80EE4"/>
    <w:rsid w:val="00A82694"/>
    <w:rsid w:val="00A85A72"/>
    <w:rsid w:val="00A919F1"/>
    <w:rsid w:val="00A97332"/>
    <w:rsid w:val="00AB1C0C"/>
    <w:rsid w:val="00AB5AC9"/>
    <w:rsid w:val="00AB5AD4"/>
    <w:rsid w:val="00AC4D96"/>
    <w:rsid w:val="00AC6290"/>
    <w:rsid w:val="00AD1050"/>
    <w:rsid w:val="00AD3D14"/>
    <w:rsid w:val="00AD7FAA"/>
    <w:rsid w:val="00AE03EA"/>
    <w:rsid w:val="00AE1029"/>
    <w:rsid w:val="00AE5693"/>
    <w:rsid w:val="00B01947"/>
    <w:rsid w:val="00B04F3D"/>
    <w:rsid w:val="00B11024"/>
    <w:rsid w:val="00B2278D"/>
    <w:rsid w:val="00B269F0"/>
    <w:rsid w:val="00B270E5"/>
    <w:rsid w:val="00B30185"/>
    <w:rsid w:val="00B30C1B"/>
    <w:rsid w:val="00B33C85"/>
    <w:rsid w:val="00B34E2B"/>
    <w:rsid w:val="00B357BE"/>
    <w:rsid w:val="00B4080C"/>
    <w:rsid w:val="00B4170D"/>
    <w:rsid w:val="00B44356"/>
    <w:rsid w:val="00B520DE"/>
    <w:rsid w:val="00B61D24"/>
    <w:rsid w:val="00B703AA"/>
    <w:rsid w:val="00B70850"/>
    <w:rsid w:val="00B7535D"/>
    <w:rsid w:val="00B84924"/>
    <w:rsid w:val="00B863AA"/>
    <w:rsid w:val="00B91DCB"/>
    <w:rsid w:val="00B95B77"/>
    <w:rsid w:val="00B960FC"/>
    <w:rsid w:val="00B967A5"/>
    <w:rsid w:val="00BA1371"/>
    <w:rsid w:val="00BA1CEE"/>
    <w:rsid w:val="00BB535B"/>
    <w:rsid w:val="00BC038D"/>
    <w:rsid w:val="00BC2165"/>
    <w:rsid w:val="00BC4BF0"/>
    <w:rsid w:val="00BD1E0F"/>
    <w:rsid w:val="00C01F33"/>
    <w:rsid w:val="00C025DE"/>
    <w:rsid w:val="00C0424E"/>
    <w:rsid w:val="00C21D6B"/>
    <w:rsid w:val="00C2305E"/>
    <w:rsid w:val="00C3310E"/>
    <w:rsid w:val="00C40A61"/>
    <w:rsid w:val="00C40AE5"/>
    <w:rsid w:val="00C51FDD"/>
    <w:rsid w:val="00C63B7C"/>
    <w:rsid w:val="00C65F57"/>
    <w:rsid w:val="00C70044"/>
    <w:rsid w:val="00C70A1D"/>
    <w:rsid w:val="00C74393"/>
    <w:rsid w:val="00C7500B"/>
    <w:rsid w:val="00C779A6"/>
    <w:rsid w:val="00C81CD1"/>
    <w:rsid w:val="00CA0C6A"/>
    <w:rsid w:val="00CA43AD"/>
    <w:rsid w:val="00CA5ECC"/>
    <w:rsid w:val="00CB3E17"/>
    <w:rsid w:val="00CB505F"/>
    <w:rsid w:val="00CC02E6"/>
    <w:rsid w:val="00CC3C97"/>
    <w:rsid w:val="00CC4AD7"/>
    <w:rsid w:val="00CC64EE"/>
    <w:rsid w:val="00CC6F92"/>
    <w:rsid w:val="00CD1F9E"/>
    <w:rsid w:val="00CD689D"/>
    <w:rsid w:val="00CE06A6"/>
    <w:rsid w:val="00D0239E"/>
    <w:rsid w:val="00D0261F"/>
    <w:rsid w:val="00D04841"/>
    <w:rsid w:val="00D134F9"/>
    <w:rsid w:val="00D17546"/>
    <w:rsid w:val="00D30F68"/>
    <w:rsid w:val="00D35334"/>
    <w:rsid w:val="00D374C0"/>
    <w:rsid w:val="00D4147E"/>
    <w:rsid w:val="00D46A14"/>
    <w:rsid w:val="00D47D89"/>
    <w:rsid w:val="00D51B78"/>
    <w:rsid w:val="00D5259A"/>
    <w:rsid w:val="00D526ED"/>
    <w:rsid w:val="00D56258"/>
    <w:rsid w:val="00D57903"/>
    <w:rsid w:val="00D71669"/>
    <w:rsid w:val="00D71C70"/>
    <w:rsid w:val="00D73469"/>
    <w:rsid w:val="00D75E87"/>
    <w:rsid w:val="00D77647"/>
    <w:rsid w:val="00D848F6"/>
    <w:rsid w:val="00D8608D"/>
    <w:rsid w:val="00D91EA9"/>
    <w:rsid w:val="00D958A1"/>
    <w:rsid w:val="00D96121"/>
    <w:rsid w:val="00DA233D"/>
    <w:rsid w:val="00DA4BF6"/>
    <w:rsid w:val="00DB1D68"/>
    <w:rsid w:val="00DC4987"/>
    <w:rsid w:val="00DC5F0F"/>
    <w:rsid w:val="00DD1DE7"/>
    <w:rsid w:val="00DD3875"/>
    <w:rsid w:val="00DE3DE2"/>
    <w:rsid w:val="00DE4D78"/>
    <w:rsid w:val="00DF5D1A"/>
    <w:rsid w:val="00DF77AC"/>
    <w:rsid w:val="00E01C90"/>
    <w:rsid w:val="00E439D7"/>
    <w:rsid w:val="00E45F72"/>
    <w:rsid w:val="00E478EB"/>
    <w:rsid w:val="00E51B48"/>
    <w:rsid w:val="00E571C1"/>
    <w:rsid w:val="00E67B41"/>
    <w:rsid w:val="00E72BAD"/>
    <w:rsid w:val="00E757AE"/>
    <w:rsid w:val="00E96B9B"/>
    <w:rsid w:val="00E973E0"/>
    <w:rsid w:val="00EA659F"/>
    <w:rsid w:val="00EB09A7"/>
    <w:rsid w:val="00EB78D9"/>
    <w:rsid w:val="00EC2DF0"/>
    <w:rsid w:val="00ED17DB"/>
    <w:rsid w:val="00EE645F"/>
    <w:rsid w:val="00EF5675"/>
    <w:rsid w:val="00EF7629"/>
    <w:rsid w:val="00F00565"/>
    <w:rsid w:val="00F148D0"/>
    <w:rsid w:val="00F160BB"/>
    <w:rsid w:val="00F2558E"/>
    <w:rsid w:val="00F31A23"/>
    <w:rsid w:val="00F355E4"/>
    <w:rsid w:val="00F3794E"/>
    <w:rsid w:val="00F427D1"/>
    <w:rsid w:val="00F4679C"/>
    <w:rsid w:val="00F6008A"/>
    <w:rsid w:val="00F75E37"/>
    <w:rsid w:val="00F80668"/>
    <w:rsid w:val="00F939F4"/>
    <w:rsid w:val="00FA2FC4"/>
    <w:rsid w:val="00FA3ECF"/>
    <w:rsid w:val="00FA5562"/>
    <w:rsid w:val="00FA791B"/>
    <w:rsid w:val="00FB26AD"/>
    <w:rsid w:val="00FB5693"/>
    <w:rsid w:val="00FC1BFE"/>
    <w:rsid w:val="00FC2CFE"/>
    <w:rsid w:val="00FC44C5"/>
    <w:rsid w:val="00FD3048"/>
    <w:rsid w:val="00FD5AD9"/>
    <w:rsid w:val="00FD658E"/>
    <w:rsid w:val="00FE4715"/>
    <w:rsid w:val="00FE5D1A"/>
    <w:rsid w:val="00FE6EE0"/>
    <w:rsid w:val="01C7702C"/>
    <w:rsid w:val="03EF7BE5"/>
    <w:rsid w:val="06B17798"/>
    <w:rsid w:val="08E27605"/>
    <w:rsid w:val="091E4722"/>
    <w:rsid w:val="09B455A2"/>
    <w:rsid w:val="0C555AC5"/>
    <w:rsid w:val="0C693085"/>
    <w:rsid w:val="0CAA5CDA"/>
    <w:rsid w:val="0EB87B56"/>
    <w:rsid w:val="10BB5362"/>
    <w:rsid w:val="143A59DF"/>
    <w:rsid w:val="18016D8C"/>
    <w:rsid w:val="1DA95419"/>
    <w:rsid w:val="24F448B0"/>
    <w:rsid w:val="257504AF"/>
    <w:rsid w:val="26FE0AC3"/>
    <w:rsid w:val="28DE3A97"/>
    <w:rsid w:val="29327FB1"/>
    <w:rsid w:val="29CF2ED6"/>
    <w:rsid w:val="2A8357A9"/>
    <w:rsid w:val="2E285686"/>
    <w:rsid w:val="2F645F0D"/>
    <w:rsid w:val="30AF13ED"/>
    <w:rsid w:val="34135D0F"/>
    <w:rsid w:val="39FE0D87"/>
    <w:rsid w:val="3D0A5F42"/>
    <w:rsid w:val="3D570104"/>
    <w:rsid w:val="3E4E2590"/>
    <w:rsid w:val="400F7EF7"/>
    <w:rsid w:val="425C0FF4"/>
    <w:rsid w:val="446F581D"/>
    <w:rsid w:val="448D234B"/>
    <w:rsid w:val="49FF130C"/>
    <w:rsid w:val="4C983993"/>
    <w:rsid w:val="4E3D0991"/>
    <w:rsid w:val="521138CC"/>
    <w:rsid w:val="52AC0DD1"/>
    <w:rsid w:val="548C0199"/>
    <w:rsid w:val="57406F89"/>
    <w:rsid w:val="57DC03A6"/>
    <w:rsid w:val="595D0C55"/>
    <w:rsid w:val="5A680873"/>
    <w:rsid w:val="5FC87233"/>
    <w:rsid w:val="5FD42135"/>
    <w:rsid w:val="603E2997"/>
    <w:rsid w:val="637961C6"/>
    <w:rsid w:val="64684BC6"/>
    <w:rsid w:val="67BF69E1"/>
    <w:rsid w:val="6AA30D33"/>
    <w:rsid w:val="6C185FFD"/>
    <w:rsid w:val="6E9A6D34"/>
    <w:rsid w:val="6F145302"/>
    <w:rsid w:val="6F946B49"/>
    <w:rsid w:val="73CE7750"/>
    <w:rsid w:val="7795292E"/>
    <w:rsid w:val="7799329A"/>
    <w:rsid w:val="79536538"/>
    <w:rsid w:val="79645DDF"/>
    <w:rsid w:val="7C591CA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42"/>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qFormat/>
    <w:uiPriority w:val="9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5">
    <w:name w:val="Document Map"/>
    <w:basedOn w:val="1"/>
    <w:link w:val="41"/>
    <w:semiHidden/>
    <w:unhideWhenUsed/>
    <w:qFormat/>
    <w:uiPriority w:val="99"/>
    <w:rPr>
      <w:rFonts w:ascii="宋体"/>
      <w:sz w:val="18"/>
      <w:szCs w:val="18"/>
    </w:rPr>
  </w:style>
  <w:style w:type="paragraph" w:styleId="6">
    <w:name w:val="annotation text"/>
    <w:basedOn w:val="1"/>
    <w:link w:val="39"/>
    <w:semiHidden/>
    <w:unhideWhenUsed/>
    <w:qFormat/>
    <w:uiPriority w:val="99"/>
    <w:pPr>
      <w:jc w:val="left"/>
    </w:pPr>
  </w:style>
  <w:style w:type="paragraph" w:styleId="7">
    <w:name w:val="Plain Text"/>
    <w:basedOn w:val="1"/>
    <w:link w:val="37"/>
    <w:qFormat/>
    <w:uiPriority w:val="99"/>
    <w:rPr>
      <w:rFonts w:ascii="宋体" w:hAnsi="Courier New"/>
      <w:color w:val="000000"/>
      <w:sz w:val="32"/>
      <w:szCs w:val="21"/>
      <w:u w:color="000000"/>
      <w:lang w:eastAsia="en-US"/>
    </w:rPr>
  </w:style>
  <w:style w:type="paragraph" w:styleId="8">
    <w:name w:val="Date"/>
    <w:basedOn w:val="1"/>
    <w:next w:val="1"/>
    <w:link w:val="44"/>
    <w:semiHidden/>
    <w:unhideWhenUsed/>
    <w:qFormat/>
    <w:uiPriority w:val="99"/>
    <w:pPr>
      <w:ind w:left="100" w:leftChars="2500"/>
    </w:pPr>
  </w:style>
  <w:style w:type="paragraph" w:styleId="9">
    <w:name w:val="Balloon Text"/>
    <w:basedOn w:val="1"/>
    <w:link w:val="28"/>
    <w:semiHidden/>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sz w:val="18"/>
      <w:szCs w:val="18"/>
    </w:rPr>
  </w:style>
  <w:style w:type="paragraph" w:styleId="11">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12">
    <w:name w:val="annotation subject"/>
    <w:basedOn w:val="6"/>
    <w:next w:val="6"/>
    <w:link w:val="40"/>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6">
    <w:name w:val="Hyperlink"/>
    <w:basedOn w:val="15"/>
    <w:qFormat/>
    <w:uiPriority w:val="99"/>
    <w:rPr>
      <w:rFonts w:cs="Times New Roman"/>
      <w:color w:val="0000FF"/>
      <w:u w:val="single"/>
    </w:rPr>
  </w:style>
  <w:style w:type="character" w:styleId="17">
    <w:name w:val="annotation reference"/>
    <w:basedOn w:val="15"/>
    <w:semiHidden/>
    <w:unhideWhenUsed/>
    <w:qFormat/>
    <w:uiPriority w:val="99"/>
    <w:rPr>
      <w:sz w:val="21"/>
      <w:szCs w:val="21"/>
    </w:rPr>
  </w:style>
  <w:style w:type="character" w:customStyle="1" w:styleId="18">
    <w:name w:val="标题 1 Char"/>
    <w:basedOn w:val="15"/>
    <w:link w:val="2"/>
    <w:qFormat/>
    <w:uiPriority w:val="9"/>
    <w:rPr>
      <w:b/>
      <w:bCs/>
      <w:kern w:val="44"/>
      <w:sz w:val="44"/>
      <w:szCs w:val="44"/>
    </w:rPr>
  </w:style>
  <w:style w:type="character" w:customStyle="1" w:styleId="19">
    <w:name w:val="标题 3 Char"/>
    <w:basedOn w:val="15"/>
    <w:link w:val="4"/>
    <w:semiHidden/>
    <w:qFormat/>
    <w:locked/>
    <w:uiPriority w:val="99"/>
    <w:rPr>
      <w:b/>
      <w:kern w:val="2"/>
      <w:sz w:val="32"/>
    </w:rPr>
  </w:style>
  <w:style w:type="character" w:customStyle="1" w:styleId="20">
    <w:name w:val="ca-5"/>
    <w:basedOn w:val="15"/>
    <w:qFormat/>
    <w:uiPriority w:val="99"/>
    <w:rPr>
      <w:rFonts w:cs="Times New Roman"/>
    </w:rPr>
  </w:style>
  <w:style w:type="character" w:customStyle="1" w:styleId="21">
    <w:name w:val="ca-2"/>
    <w:basedOn w:val="15"/>
    <w:qFormat/>
    <w:uiPriority w:val="99"/>
    <w:rPr>
      <w:rFonts w:cs="Times New Roman"/>
    </w:rPr>
  </w:style>
  <w:style w:type="character" w:customStyle="1" w:styleId="22">
    <w:name w:val="ca-1"/>
    <w:basedOn w:val="15"/>
    <w:qFormat/>
    <w:uiPriority w:val="99"/>
    <w:rPr>
      <w:rFonts w:cs="Times New Roman"/>
    </w:rPr>
  </w:style>
  <w:style w:type="character" w:customStyle="1" w:styleId="23">
    <w:name w:val="ca-6"/>
    <w:basedOn w:val="15"/>
    <w:qFormat/>
    <w:uiPriority w:val="99"/>
    <w:rPr>
      <w:rFonts w:cs="Times New Roman"/>
    </w:rPr>
  </w:style>
  <w:style w:type="character" w:customStyle="1" w:styleId="24">
    <w:name w:val="Hyperlink.0"/>
    <w:qFormat/>
    <w:uiPriority w:val="99"/>
  </w:style>
  <w:style w:type="character" w:customStyle="1" w:styleId="25">
    <w:name w:val="ca-4"/>
    <w:basedOn w:val="15"/>
    <w:qFormat/>
    <w:uiPriority w:val="99"/>
    <w:rPr>
      <w:rFonts w:cs="Times New Roman"/>
    </w:rPr>
  </w:style>
  <w:style w:type="character" w:customStyle="1" w:styleId="26">
    <w:name w:val="页脚 Char"/>
    <w:basedOn w:val="15"/>
    <w:link w:val="10"/>
    <w:qFormat/>
    <w:uiPriority w:val="99"/>
    <w:rPr>
      <w:sz w:val="18"/>
      <w:szCs w:val="18"/>
    </w:rPr>
  </w:style>
  <w:style w:type="character" w:customStyle="1" w:styleId="27">
    <w:name w:val="页眉 Char"/>
    <w:basedOn w:val="15"/>
    <w:link w:val="11"/>
    <w:semiHidden/>
    <w:qFormat/>
    <w:uiPriority w:val="99"/>
    <w:rPr>
      <w:sz w:val="18"/>
      <w:szCs w:val="18"/>
    </w:rPr>
  </w:style>
  <w:style w:type="character" w:customStyle="1" w:styleId="28">
    <w:name w:val="批注框文本 Char"/>
    <w:basedOn w:val="15"/>
    <w:link w:val="9"/>
    <w:semiHidden/>
    <w:qFormat/>
    <w:uiPriority w:val="99"/>
    <w:rPr>
      <w:sz w:val="0"/>
      <w:szCs w:val="0"/>
    </w:rPr>
  </w:style>
  <w:style w:type="paragraph" w:customStyle="1" w:styleId="29">
    <w:name w:val="pa-4"/>
    <w:basedOn w:val="1"/>
    <w:qFormat/>
    <w:uiPriority w:val="99"/>
    <w:pPr>
      <w:widowControl/>
      <w:spacing w:before="150" w:after="150"/>
      <w:jc w:val="left"/>
    </w:pPr>
    <w:rPr>
      <w:rFonts w:ascii="宋体" w:hAnsi="宋体" w:cs="宋体"/>
      <w:kern w:val="0"/>
      <w:sz w:val="24"/>
    </w:rPr>
  </w:style>
  <w:style w:type="paragraph" w:customStyle="1" w:styleId="30">
    <w:name w:val="列出段落1"/>
    <w:next w:val="1"/>
    <w:qFormat/>
    <w:uiPriority w:val="99"/>
    <w:pPr>
      <w:widowControl w:val="0"/>
      <w:ind w:firstLine="420"/>
      <w:jc w:val="both"/>
    </w:pPr>
    <w:rPr>
      <w:rFonts w:ascii="Times New Roman" w:hAnsi="Times New Roman" w:eastAsia="宋体" w:cs="Times New Roman"/>
      <w:color w:val="000000"/>
      <w:kern w:val="2"/>
      <w:sz w:val="32"/>
      <w:szCs w:val="32"/>
      <w:u w:color="000000"/>
      <w:lang w:val="en-US" w:eastAsia="zh-CN" w:bidi="ar-SA"/>
    </w:rPr>
  </w:style>
  <w:style w:type="paragraph" w:customStyle="1" w:styleId="31">
    <w:name w:val="pa-6"/>
    <w:basedOn w:val="1"/>
    <w:qFormat/>
    <w:uiPriority w:val="99"/>
    <w:pPr>
      <w:widowControl/>
      <w:spacing w:before="150" w:after="150"/>
      <w:jc w:val="left"/>
    </w:pPr>
    <w:rPr>
      <w:rFonts w:ascii="宋体" w:hAnsi="宋体" w:cs="宋体"/>
      <w:kern w:val="0"/>
      <w:sz w:val="24"/>
    </w:rPr>
  </w:style>
  <w:style w:type="paragraph" w:customStyle="1" w:styleId="32">
    <w:name w:val="pa-5"/>
    <w:basedOn w:val="1"/>
    <w:qFormat/>
    <w:uiPriority w:val="99"/>
    <w:pPr>
      <w:widowControl/>
      <w:spacing w:before="150" w:after="150"/>
      <w:jc w:val="left"/>
    </w:pPr>
    <w:rPr>
      <w:rFonts w:ascii="宋体" w:hAnsi="宋体" w:cs="宋体"/>
      <w:kern w:val="0"/>
      <w:sz w:val="24"/>
    </w:rPr>
  </w:style>
  <w:style w:type="paragraph" w:customStyle="1" w:styleId="33">
    <w:name w:val="正文 A"/>
    <w:qFormat/>
    <w:uiPriority w:val="99"/>
    <w:pPr>
      <w:widowControl w:val="0"/>
      <w:jc w:val="both"/>
    </w:pPr>
    <w:rPr>
      <w:rFonts w:ascii="Times New Roman" w:hAnsi="Times New Roman" w:eastAsia="宋体" w:cs="Times New Roman"/>
      <w:color w:val="000000"/>
      <w:kern w:val="2"/>
      <w:sz w:val="21"/>
      <w:szCs w:val="21"/>
      <w:u w:color="000000"/>
      <w:lang w:val="en-US" w:eastAsia="zh-CN" w:bidi="ar-SA"/>
    </w:rPr>
  </w:style>
  <w:style w:type="paragraph" w:customStyle="1" w:styleId="34">
    <w:name w:val="pa-0"/>
    <w:basedOn w:val="1"/>
    <w:qFormat/>
    <w:uiPriority w:val="99"/>
    <w:pPr>
      <w:widowControl/>
      <w:spacing w:before="150" w:after="150"/>
      <w:jc w:val="left"/>
    </w:pPr>
    <w:rPr>
      <w:rFonts w:ascii="宋体" w:hAnsi="宋体" w:cs="宋体"/>
      <w:kern w:val="0"/>
      <w:sz w:val="24"/>
    </w:rPr>
  </w:style>
  <w:style w:type="paragraph" w:customStyle="1" w:styleId="35">
    <w:name w:val="pa-7"/>
    <w:basedOn w:val="1"/>
    <w:qFormat/>
    <w:uiPriority w:val="99"/>
    <w:pPr>
      <w:widowControl/>
      <w:spacing w:before="150" w:after="150"/>
      <w:jc w:val="left"/>
    </w:pPr>
    <w:rPr>
      <w:rFonts w:ascii="宋体" w:hAnsi="宋体" w:cs="宋体"/>
      <w:kern w:val="0"/>
      <w:sz w:val="24"/>
    </w:rPr>
  </w:style>
  <w:style w:type="paragraph" w:customStyle="1" w:styleId="36">
    <w:name w:val="pa-3"/>
    <w:basedOn w:val="1"/>
    <w:qFormat/>
    <w:uiPriority w:val="99"/>
    <w:pPr>
      <w:widowControl/>
      <w:spacing w:before="150" w:after="150"/>
      <w:jc w:val="left"/>
    </w:pPr>
    <w:rPr>
      <w:rFonts w:ascii="宋体" w:hAnsi="宋体" w:cs="宋体"/>
      <w:kern w:val="0"/>
      <w:sz w:val="24"/>
    </w:rPr>
  </w:style>
  <w:style w:type="character" w:customStyle="1" w:styleId="37">
    <w:name w:val="纯文本 Char"/>
    <w:basedOn w:val="15"/>
    <w:link w:val="7"/>
    <w:qFormat/>
    <w:locked/>
    <w:uiPriority w:val="99"/>
    <w:rPr>
      <w:rFonts w:ascii="宋体" w:hAnsi="Courier New"/>
      <w:color w:val="000000"/>
      <w:kern w:val="2"/>
      <w:sz w:val="21"/>
      <w:u w:color="000000"/>
      <w:lang w:eastAsia="en-US"/>
    </w:rPr>
  </w:style>
  <w:style w:type="paragraph" w:styleId="38">
    <w:name w:val="No Spacing"/>
    <w:qFormat/>
    <w:uiPriority w:val="99"/>
    <w:pPr>
      <w:keepNext/>
      <w:keepLines/>
      <w:widowControl w:val="0"/>
      <w:adjustRightInd w:val="0"/>
      <w:snapToGrid w:val="0"/>
      <w:spacing w:before="200"/>
      <w:jc w:val="both"/>
      <w:outlineLvl w:val="2"/>
    </w:pPr>
    <w:rPr>
      <w:rFonts w:ascii="Tahoma" w:hAnsi="Tahoma" w:eastAsia="微软雅黑" w:cs="Times New Roman"/>
      <w:b/>
      <w:bCs/>
      <w:color w:val="4F81BD"/>
      <w:kern w:val="2"/>
      <w:sz w:val="22"/>
      <w:szCs w:val="22"/>
      <w:u w:color="000000"/>
      <w:lang w:val="en-US" w:eastAsia="zh-CN" w:bidi="ar-SA"/>
    </w:rPr>
  </w:style>
  <w:style w:type="character" w:customStyle="1" w:styleId="39">
    <w:name w:val="批注文字 Char"/>
    <w:basedOn w:val="15"/>
    <w:link w:val="6"/>
    <w:semiHidden/>
    <w:qFormat/>
    <w:uiPriority w:val="99"/>
    <w:rPr>
      <w:kern w:val="2"/>
      <w:sz w:val="21"/>
      <w:szCs w:val="24"/>
    </w:rPr>
  </w:style>
  <w:style w:type="character" w:customStyle="1" w:styleId="40">
    <w:name w:val="批注主题 Char"/>
    <w:basedOn w:val="39"/>
    <w:link w:val="12"/>
    <w:semiHidden/>
    <w:qFormat/>
    <w:uiPriority w:val="99"/>
    <w:rPr>
      <w:b/>
      <w:bCs/>
      <w:kern w:val="2"/>
      <w:sz w:val="21"/>
      <w:szCs w:val="24"/>
    </w:rPr>
  </w:style>
  <w:style w:type="character" w:customStyle="1" w:styleId="41">
    <w:name w:val="文档结构图 Char"/>
    <w:basedOn w:val="15"/>
    <w:link w:val="5"/>
    <w:semiHidden/>
    <w:qFormat/>
    <w:uiPriority w:val="99"/>
    <w:rPr>
      <w:rFonts w:ascii="宋体"/>
      <w:kern w:val="2"/>
      <w:sz w:val="18"/>
      <w:szCs w:val="18"/>
    </w:rPr>
  </w:style>
  <w:style w:type="character" w:customStyle="1" w:styleId="42">
    <w:name w:val="标题 2 Char"/>
    <w:basedOn w:val="15"/>
    <w:link w:val="3"/>
    <w:qFormat/>
    <w:uiPriority w:val="0"/>
    <w:rPr>
      <w:rFonts w:asciiTheme="majorHAnsi" w:hAnsiTheme="majorHAnsi" w:eastAsiaTheme="majorEastAsia" w:cstheme="majorBidi"/>
      <w:b/>
      <w:bCs/>
      <w:kern w:val="2"/>
      <w:sz w:val="32"/>
      <w:szCs w:val="32"/>
    </w:rPr>
  </w:style>
  <w:style w:type="paragraph" w:styleId="43">
    <w:name w:val="List Paragraph"/>
    <w:basedOn w:val="1"/>
    <w:unhideWhenUsed/>
    <w:qFormat/>
    <w:uiPriority w:val="99"/>
    <w:pPr>
      <w:ind w:firstLine="420" w:firstLineChars="200"/>
    </w:pPr>
  </w:style>
  <w:style w:type="character" w:customStyle="1" w:styleId="44">
    <w:name w:val="日期 Char"/>
    <w:basedOn w:val="15"/>
    <w:link w:val="8"/>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7255</Words>
  <Characters>882</Characters>
  <Lines>7</Lines>
  <Paragraphs>16</Paragraphs>
  <TotalTime>634</TotalTime>
  <ScaleCrop>false</ScaleCrop>
  <LinksUpToDate>false</LinksUpToDate>
  <CharactersWithSpaces>8121</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2018-10-09T15:04:00Z</dcterms:created>
  <dc:creator>微软用户</dc:creator>
  <cp:lastModifiedBy>DELL</cp:lastModifiedBy>
  <cp:lastPrinted>2019-11-07T02:11:00Z</cp:lastPrinted>
  <dcterms:modified xsi:type="dcterms:W3CDTF">2019-11-11T03:22:48Z</dcterms:modified>
  <dc:title>镇江市公共住房投资建设有限公司文件</dc:title>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